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BF364" w14:textId="77777777" w:rsidR="00CF3449" w:rsidRPr="00410A56" w:rsidRDefault="00616C7F" w:rsidP="00616C7F">
      <w:pPr>
        <w:jc w:val="center"/>
        <w:rPr>
          <w:rFonts w:asciiTheme="majorHAnsi" w:eastAsiaTheme="majorEastAsia" w:hAnsiTheme="majorHAnsi" w:cstheme="majorBidi"/>
          <w:color w:val="05C3DE" w:themeColor="accent1"/>
          <w:sz w:val="28"/>
          <w:szCs w:val="26"/>
          <w:lang w:val="en-AU"/>
        </w:rPr>
      </w:pPr>
      <w:r w:rsidRPr="00410A56">
        <w:rPr>
          <w:rFonts w:asciiTheme="majorHAnsi" w:eastAsiaTheme="majorEastAsia" w:hAnsiTheme="majorHAnsi" w:cstheme="majorBidi"/>
          <w:color w:val="05C3DE" w:themeColor="accent1"/>
          <w:sz w:val="28"/>
          <w:szCs w:val="26"/>
          <w:lang w:val="en-AU"/>
        </w:rPr>
        <w:t xml:space="preserve">REQUEST FOR PROPOSALS </w:t>
      </w:r>
      <w:r w:rsidR="00410A56">
        <w:rPr>
          <w:rFonts w:asciiTheme="majorHAnsi" w:eastAsiaTheme="majorEastAsia" w:hAnsiTheme="majorHAnsi" w:cstheme="majorBidi"/>
          <w:color w:val="05C3DE" w:themeColor="accent1"/>
          <w:sz w:val="28"/>
          <w:szCs w:val="26"/>
          <w:lang w:val="en-AU"/>
        </w:rPr>
        <w:t>(RFP)</w:t>
      </w:r>
    </w:p>
    <w:p w14:paraId="3585093D" w14:textId="77777777" w:rsidR="00AB53FB" w:rsidRPr="0007140A" w:rsidRDefault="00A751E4" w:rsidP="00AB53FB">
      <w:pPr>
        <w:pBdr>
          <w:bottom w:val="single" w:sz="12" w:space="1" w:color="auto"/>
        </w:pBdr>
        <w:jc w:val="center"/>
        <w:rPr>
          <w:b/>
          <w:bCs/>
          <w:iCs/>
          <w:highlight w:val="yellow"/>
          <w:lang w:val="en-US"/>
        </w:rPr>
      </w:pPr>
      <w:r w:rsidRPr="00A751E4">
        <w:rPr>
          <w:b/>
          <w:bCs/>
          <w:iCs/>
          <w:lang w:val="en-US"/>
        </w:rPr>
        <w:t>Adding the Solar Hijri Calendar to the DHIS2</w:t>
      </w:r>
    </w:p>
    <w:p w14:paraId="4BC02EB1" w14:textId="77777777" w:rsidR="00616C7F" w:rsidRPr="00236EF2" w:rsidRDefault="00616C7F" w:rsidP="0010531B">
      <w:r w:rsidRPr="00236EF2">
        <w:rPr>
          <w:b/>
        </w:rPr>
        <w:t xml:space="preserve">RFP </w:t>
      </w:r>
      <w:r w:rsidRPr="00236EF2">
        <w:t xml:space="preserve"># </w:t>
      </w:r>
      <w:r w:rsidR="0007140A" w:rsidRPr="00236EF2">
        <w:t>217657.</w:t>
      </w:r>
      <w:r w:rsidR="0010531B" w:rsidRPr="00236EF2">
        <w:t>DHIS2</w:t>
      </w:r>
      <w:r w:rsidR="0007140A" w:rsidRPr="00236EF2">
        <w:t>.001</w:t>
      </w:r>
    </w:p>
    <w:p w14:paraId="26CC2BB9" w14:textId="77777777" w:rsidR="004F210D" w:rsidRPr="00812AFE" w:rsidRDefault="00616C7F" w:rsidP="00A751E4">
      <w:pPr>
        <w:spacing w:before="0"/>
        <w:rPr>
          <w:i/>
          <w:iCs/>
          <w:lang w:val="en-AU"/>
        </w:rPr>
      </w:pPr>
      <w:r w:rsidRPr="00812AFE">
        <w:rPr>
          <w:b/>
        </w:rPr>
        <w:t>Services Required</w:t>
      </w:r>
      <w:r w:rsidRPr="00812AFE">
        <w:rPr>
          <w:i/>
        </w:rPr>
        <w:t>:</w:t>
      </w:r>
      <w:r w:rsidR="004F210D" w:rsidRPr="00812AFE">
        <w:rPr>
          <w:i/>
        </w:rPr>
        <w:t xml:space="preserve">   </w:t>
      </w:r>
      <w:r w:rsidR="00A751E4">
        <w:t>The Palladium group seeks a consultant to collaborate with the DHIS2 core development team in the development and integration of the Solar Hijri calendar in the DHIS2 core platform.</w:t>
      </w:r>
      <w:r w:rsidR="00704E81" w:rsidRPr="00812AFE">
        <w:rPr>
          <w:i/>
          <w:lang w:val="en-US"/>
        </w:rPr>
        <w:t xml:space="preserve"> </w:t>
      </w:r>
    </w:p>
    <w:p w14:paraId="01B60F82" w14:textId="77777777" w:rsidR="00A1560D" w:rsidRPr="00A1560D" w:rsidRDefault="00A1560D" w:rsidP="00A1560D">
      <w:pPr>
        <w:spacing w:before="0"/>
        <w:rPr>
          <w:b/>
          <w:bCs/>
          <w:lang w:val="en-AU"/>
        </w:rPr>
      </w:pPr>
      <w:r w:rsidRPr="00A1560D">
        <w:rPr>
          <w:b/>
          <w:bCs/>
          <w:lang w:val="en-AU"/>
        </w:rPr>
        <w:t xml:space="preserve">Proposal Validity Period: </w:t>
      </w:r>
      <w:r w:rsidRPr="00A1560D">
        <w:rPr>
          <w:b/>
          <w:bCs/>
          <w:lang w:val="en-AU"/>
        </w:rPr>
        <w:tab/>
        <w:t>90 Days</w:t>
      </w:r>
    </w:p>
    <w:p w14:paraId="407DA3A7" w14:textId="78219C51" w:rsidR="00616C7F" w:rsidRPr="00236EF2" w:rsidRDefault="00616C7F" w:rsidP="00674456">
      <w:r w:rsidRPr="00236EF2">
        <w:rPr>
          <w:b/>
        </w:rPr>
        <w:t>Date of Issuance</w:t>
      </w:r>
      <w:r w:rsidRPr="00236EF2">
        <w:t xml:space="preserve">: </w:t>
      </w:r>
      <w:r w:rsidR="00465EF1">
        <w:t>February 2</w:t>
      </w:r>
      <w:r w:rsidR="00A0432E" w:rsidRPr="00236EF2">
        <w:t>, 2017</w:t>
      </w:r>
    </w:p>
    <w:p w14:paraId="2EFC04B4" w14:textId="5E3D4982" w:rsidR="00616C7F" w:rsidRPr="00236EF2" w:rsidRDefault="00616C7F" w:rsidP="00674456">
      <w:r w:rsidRPr="00236EF2">
        <w:rPr>
          <w:b/>
        </w:rPr>
        <w:t>Deadline for Questions:</w:t>
      </w:r>
      <w:r w:rsidR="0088221D" w:rsidRPr="00236EF2">
        <w:t xml:space="preserve"> </w:t>
      </w:r>
      <w:r w:rsidR="00465EF1">
        <w:t>February</w:t>
      </w:r>
      <w:r w:rsidR="00317BE9" w:rsidRPr="00236EF2">
        <w:t xml:space="preserve"> </w:t>
      </w:r>
      <w:r w:rsidR="00465EF1">
        <w:t>9</w:t>
      </w:r>
      <w:r w:rsidR="00A0432E" w:rsidRPr="00236EF2">
        <w:t>, 2017</w:t>
      </w:r>
    </w:p>
    <w:p w14:paraId="154D3F5D" w14:textId="4014800F" w:rsidR="00616C7F" w:rsidRDefault="00616C7F" w:rsidP="00674456">
      <w:pPr>
        <w:pBdr>
          <w:bottom w:val="single" w:sz="12" w:space="1" w:color="auto"/>
        </w:pBdr>
      </w:pPr>
      <w:r w:rsidRPr="00236EF2">
        <w:rPr>
          <w:b/>
        </w:rPr>
        <w:t>Closing Date:</w:t>
      </w:r>
      <w:r w:rsidRPr="00236EF2">
        <w:t xml:space="preserve"> </w:t>
      </w:r>
      <w:r w:rsidR="00317BE9" w:rsidRPr="00236EF2">
        <w:t>February</w:t>
      </w:r>
      <w:r w:rsidR="00465EF1">
        <w:t xml:space="preserve"> 17</w:t>
      </w:r>
      <w:r w:rsidR="00A0432E" w:rsidRPr="00236EF2">
        <w:t>, 2017</w:t>
      </w:r>
    </w:p>
    <w:p w14:paraId="4F84A1AF" w14:textId="77777777" w:rsidR="004F210D" w:rsidRPr="00CF3449" w:rsidRDefault="004F210D" w:rsidP="00616C7F"/>
    <w:p w14:paraId="2E3B9AAE" w14:textId="77777777" w:rsidR="00CF3449" w:rsidRPr="00CF3449" w:rsidRDefault="00CF3449" w:rsidP="00CF3449"/>
    <w:p w14:paraId="3FA9D276" w14:textId="77777777" w:rsidR="007A5A6E" w:rsidRDefault="007A5A6E" w:rsidP="004F210D">
      <w:pPr>
        <w:tabs>
          <w:tab w:val="left" w:pos="3600"/>
        </w:tabs>
        <w:jc w:val="center"/>
        <w:rPr>
          <w:b/>
        </w:rPr>
      </w:pPr>
    </w:p>
    <w:p w14:paraId="70FBDD1E" w14:textId="77777777" w:rsidR="007A5A6E" w:rsidRDefault="007A5A6E" w:rsidP="004F210D">
      <w:pPr>
        <w:tabs>
          <w:tab w:val="left" w:pos="3600"/>
        </w:tabs>
        <w:jc w:val="center"/>
        <w:rPr>
          <w:b/>
        </w:rPr>
      </w:pPr>
    </w:p>
    <w:p w14:paraId="095EC974" w14:textId="77777777" w:rsidR="007A5A6E" w:rsidRDefault="007A5A6E" w:rsidP="004F210D">
      <w:pPr>
        <w:tabs>
          <w:tab w:val="left" w:pos="3600"/>
        </w:tabs>
        <w:jc w:val="center"/>
        <w:rPr>
          <w:b/>
        </w:rPr>
      </w:pPr>
    </w:p>
    <w:p w14:paraId="14631CDE" w14:textId="77777777" w:rsidR="007A5A6E" w:rsidRDefault="007A5A6E" w:rsidP="004F210D">
      <w:pPr>
        <w:tabs>
          <w:tab w:val="left" w:pos="3600"/>
        </w:tabs>
        <w:jc w:val="center"/>
        <w:rPr>
          <w:b/>
        </w:rPr>
      </w:pPr>
    </w:p>
    <w:p w14:paraId="39572D31" w14:textId="77777777" w:rsidR="007A5A6E" w:rsidRDefault="007A5A6E" w:rsidP="004F210D">
      <w:pPr>
        <w:tabs>
          <w:tab w:val="left" w:pos="3600"/>
        </w:tabs>
        <w:jc w:val="center"/>
        <w:rPr>
          <w:b/>
        </w:rPr>
      </w:pPr>
    </w:p>
    <w:p w14:paraId="606D81A6" w14:textId="77777777" w:rsidR="007A5A6E" w:rsidRDefault="007A5A6E" w:rsidP="004F210D">
      <w:pPr>
        <w:tabs>
          <w:tab w:val="left" w:pos="3600"/>
        </w:tabs>
        <w:jc w:val="center"/>
        <w:rPr>
          <w:b/>
        </w:rPr>
      </w:pPr>
    </w:p>
    <w:p w14:paraId="641396C4" w14:textId="77777777" w:rsidR="007A5A6E" w:rsidRDefault="007A5A6E" w:rsidP="004F210D">
      <w:pPr>
        <w:tabs>
          <w:tab w:val="left" w:pos="3600"/>
        </w:tabs>
        <w:jc w:val="center"/>
        <w:rPr>
          <w:b/>
        </w:rPr>
      </w:pPr>
    </w:p>
    <w:p w14:paraId="5E8BD8C2" w14:textId="77777777" w:rsidR="007A5A6E" w:rsidRDefault="007A5A6E" w:rsidP="004F210D">
      <w:pPr>
        <w:tabs>
          <w:tab w:val="left" w:pos="3600"/>
        </w:tabs>
        <w:jc w:val="center"/>
        <w:rPr>
          <w:b/>
        </w:rPr>
      </w:pPr>
    </w:p>
    <w:p w14:paraId="36077879" w14:textId="77777777" w:rsidR="007A5A6E" w:rsidRDefault="007A5A6E" w:rsidP="004F210D">
      <w:pPr>
        <w:tabs>
          <w:tab w:val="left" w:pos="3600"/>
        </w:tabs>
        <w:jc w:val="center"/>
        <w:rPr>
          <w:b/>
        </w:rPr>
      </w:pPr>
    </w:p>
    <w:p w14:paraId="57A5864F" w14:textId="77777777" w:rsidR="007A5A6E" w:rsidRDefault="007A5A6E" w:rsidP="004F210D">
      <w:pPr>
        <w:tabs>
          <w:tab w:val="left" w:pos="3600"/>
        </w:tabs>
        <w:jc w:val="center"/>
        <w:rPr>
          <w:b/>
        </w:rPr>
      </w:pPr>
    </w:p>
    <w:p w14:paraId="041E6210" w14:textId="77777777" w:rsidR="007A5A6E" w:rsidRDefault="007A5A6E" w:rsidP="004F210D">
      <w:pPr>
        <w:tabs>
          <w:tab w:val="left" w:pos="3600"/>
        </w:tabs>
        <w:jc w:val="center"/>
        <w:rPr>
          <w:b/>
        </w:rPr>
      </w:pPr>
    </w:p>
    <w:p w14:paraId="1CA4BFBB" w14:textId="77777777" w:rsidR="007A5A6E" w:rsidRDefault="007A5A6E" w:rsidP="004F210D">
      <w:pPr>
        <w:tabs>
          <w:tab w:val="left" w:pos="3600"/>
        </w:tabs>
        <w:jc w:val="center"/>
        <w:rPr>
          <w:b/>
        </w:rPr>
      </w:pPr>
    </w:p>
    <w:p w14:paraId="775C1A15" w14:textId="77777777" w:rsidR="007A5A6E" w:rsidRDefault="007A5A6E" w:rsidP="004F210D">
      <w:pPr>
        <w:tabs>
          <w:tab w:val="left" w:pos="3600"/>
        </w:tabs>
        <w:jc w:val="center"/>
        <w:rPr>
          <w:b/>
        </w:rPr>
      </w:pPr>
    </w:p>
    <w:p w14:paraId="23619DD4" w14:textId="77777777" w:rsidR="007A5A6E" w:rsidRDefault="007A5A6E" w:rsidP="004F210D">
      <w:pPr>
        <w:tabs>
          <w:tab w:val="left" w:pos="3600"/>
        </w:tabs>
        <w:jc w:val="center"/>
        <w:rPr>
          <w:b/>
        </w:rPr>
      </w:pPr>
    </w:p>
    <w:p w14:paraId="72F08DC7" w14:textId="77777777" w:rsidR="007A5A6E" w:rsidRDefault="007A5A6E" w:rsidP="004F210D">
      <w:pPr>
        <w:tabs>
          <w:tab w:val="left" w:pos="3600"/>
        </w:tabs>
        <w:jc w:val="center"/>
        <w:rPr>
          <w:b/>
        </w:rPr>
      </w:pPr>
    </w:p>
    <w:p w14:paraId="117BFB3D" w14:textId="77777777" w:rsidR="007A5A6E" w:rsidRDefault="007A5A6E" w:rsidP="004F210D">
      <w:pPr>
        <w:tabs>
          <w:tab w:val="left" w:pos="3600"/>
        </w:tabs>
        <w:jc w:val="center"/>
        <w:rPr>
          <w:b/>
        </w:rPr>
      </w:pPr>
    </w:p>
    <w:p w14:paraId="5C621505" w14:textId="77777777" w:rsidR="007A5A6E" w:rsidRDefault="007A5A6E" w:rsidP="004F210D">
      <w:pPr>
        <w:tabs>
          <w:tab w:val="left" w:pos="3600"/>
        </w:tabs>
        <w:jc w:val="center"/>
        <w:rPr>
          <w:b/>
        </w:rPr>
      </w:pPr>
    </w:p>
    <w:p w14:paraId="39CD540F" w14:textId="77777777" w:rsidR="00724398" w:rsidRDefault="00724398" w:rsidP="004F210D">
      <w:pPr>
        <w:tabs>
          <w:tab w:val="left" w:pos="3600"/>
        </w:tabs>
        <w:jc w:val="center"/>
        <w:rPr>
          <w:b/>
        </w:rPr>
      </w:pPr>
    </w:p>
    <w:p w14:paraId="151E84DD" w14:textId="77777777" w:rsidR="004F210D" w:rsidRPr="009B7D09" w:rsidRDefault="00724398" w:rsidP="004F210D">
      <w:pPr>
        <w:tabs>
          <w:tab w:val="left" w:pos="3600"/>
        </w:tabs>
        <w:jc w:val="center"/>
        <w:rPr>
          <w:b/>
        </w:rPr>
      </w:pPr>
      <w:r w:rsidRPr="00724398">
        <w:rPr>
          <w:rFonts w:asciiTheme="majorHAnsi" w:eastAsiaTheme="majorEastAsia" w:hAnsiTheme="majorHAnsi" w:cstheme="majorBidi"/>
          <w:color w:val="05C3DE" w:themeColor="accent1"/>
          <w:sz w:val="28"/>
          <w:szCs w:val="26"/>
          <w:lang w:val="en-AU"/>
        </w:rPr>
        <w:t>PART 1</w:t>
      </w:r>
      <w:r w:rsidR="004F210D" w:rsidRPr="00724398">
        <w:rPr>
          <w:rFonts w:asciiTheme="majorHAnsi" w:eastAsiaTheme="majorEastAsia" w:hAnsiTheme="majorHAnsi" w:cstheme="majorBidi"/>
          <w:color w:val="05C3DE" w:themeColor="accent1"/>
          <w:sz w:val="28"/>
          <w:szCs w:val="26"/>
          <w:lang w:val="en-AU"/>
        </w:rPr>
        <w:t xml:space="preserve"> – INSTRUCTIONS FOR BIDDERS</w:t>
      </w:r>
    </w:p>
    <w:p w14:paraId="4EDBDBB7" w14:textId="77777777" w:rsidR="004F210D" w:rsidRDefault="004F210D" w:rsidP="004F210D">
      <w:pPr>
        <w:tabs>
          <w:tab w:val="left" w:pos="3600"/>
        </w:tabs>
        <w:jc w:val="center"/>
        <w:rPr>
          <w:b/>
        </w:rPr>
      </w:pPr>
    </w:p>
    <w:p w14:paraId="6388D59E" w14:textId="77777777" w:rsidR="004F210D" w:rsidRPr="00724398" w:rsidRDefault="004F210D" w:rsidP="004F210D">
      <w:pPr>
        <w:pStyle w:val="Default"/>
        <w:jc w:val="both"/>
        <w:rPr>
          <w:rFonts w:asciiTheme="minorHAnsi" w:hAnsiTheme="minorHAnsi" w:cstheme="minorHAnsi"/>
          <w:sz w:val="20"/>
          <w:szCs w:val="20"/>
        </w:rPr>
      </w:pPr>
      <w:r w:rsidRPr="00724398">
        <w:rPr>
          <w:rFonts w:asciiTheme="minorHAnsi" w:hAnsiTheme="minorHAnsi" w:cstheme="minorHAnsi"/>
          <w:sz w:val="20"/>
          <w:szCs w:val="20"/>
        </w:rPr>
        <w:t xml:space="preserve">As this is a USAID--funded Program, all bidders are required to follow USAID Procurement Regulations and Laws including the Procurement Integrity </w:t>
      </w:r>
      <w:r w:rsidRPr="001A27CA">
        <w:rPr>
          <w:rFonts w:asciiTheme="minorHAnsi" w:hAnsiTheme="minorHAnsi" w:cstheme="minorHAnsi"/>
          <w:sz w:val="20"/>
          <w:szCs w:val="20"/>
        </w:rPr>
        <w:t>Act 41 U.S.C. §423.</w:t>
      </w:r>
      <w:r w:rsidRPr="00724398">
        <w:rPr>
          <w:rFonts w:asciiTheme="minorHAnsi" w:hAnsiTheme="minorHAnsi" w:cstheme="minorHAnsi"/>
          <w:sz w:val="20"/>
          <w:szCs w:val="20"/>
        </w:rPr>
        <w:t xml:space="preserve"> All bidder details will be kept confidential. </w:t>
      </w:r>
    </w:p>
    <w:p w14:paraId="1377FBF2" w14:textId="77777777" w:rsidR="004F210D" w:rsidRPr="00724398" w:rsidRDefault="004F210D" w:rsidP="004F210D">
      <w:pPr>
        <w:pStyle w:val="Default"/>
        <w:jc w:val="both"/>
        <w:rPr>
          <w:rFonts w:asciiTheme="minorHAnsi" w:hAnsiTheme="minorHAnsi" w:cstheme="minorHAnsi"/>
          <w:sz w:val="20"/>
          <w:szCs w:val="20"/>
        </w:rPr>
      </w:pPr>
    </w:p>
    <w:p w14:paraId="7D093BD1" w14:textId="77777777" w:rsidR="004F210D" w:rsidRPr="00724398" w:rsidRDefault="004F210D" w:rsidP="004F210D">
      <w:pPr>
        <w:pStyle w:val="Default"/>
        <w:jc w:val="both"/>
        <w:rPr>
          <w:rFonts w:asciiTheme="minorHAnsi" w:hAnsiTheme="minorHAnsi" w:cstheme="minorHAnsi"/>
          <w:sz w:val="20"/>
          <w:szCs w:val="20"/>
        </w:rPr>
      </w:pPr>
      <w:r w:rsidRPr="00724398">
        <w:rPr>
          <w:rFonts w:asciiTheme="minorHAnsi" w:hAnsiTheme="minorHAnsi" w:cstheme="minorHAnsi"/>
          <w:sz w:val="20"/>
          <w:szCs w:val="20"/>
        </w:rPr>
        <w:t xml:space="preserve">Attached are the following documents to assist in the preparation and submission of a proposal: </w:t>
      </w:r>
    </w:p>
    <w:p w14:paraId="6648B703" w14:textId="77777777" w:rsidR="004F210D" w:rsidRPr="00724398" w:rsidRDefault="004F210D" w:rsidP="004F210D">
      <w:pPr>
        <w:pStyle w:val="Default"/>
        <w:jc w:val="both"/>
        <w:rPr>
          <w:rFonts w:asciiTheme="minorHAnsi" w:hAnsiTheme="minorHAnsi" w:cstheme="minorHAnsi"/>
          <w:sz w:val="20"/>
          <w:szCs w:val="20"/>
        </w:rPr>
      </w:pPr>
    </w:p>
    <w:p w14:paraId="0EA1D21F" w14:textId="77777777" w:rsidR="004F210D" w:rsidRPr="00724398" w:rsidRDefault="00030912" w:rsidP="004F210D">
      <w:pPr>
        <w:pStyle w:val="Default"/>
        <w:ind w:firstLine="720"/>
        <w:jc w:val="both"/>
        <w:rPr>
          <w:rFonts w:asciiTheme="minorHAnsi" w:hAnsiTheme="minorHAnsi" w:cstheme="minorHAnsi"/>
          <w:sz w:val="20"/>
          <w:szCs w:val="20"/>
        </w:rPr>
      </w:pPr>
      <w:r>
        <w:rPr>
          <w:rFonts w:asciiTheme="minorHAnsi" w:hAnsiTheme="minorHAnsi" w:cstheme="minorHAnsi"/>
          <w:sz w:val="20"/>
          <w:szCs w:val="20"/>
        </w:rPr>
        <w:t>Part 2</w:t>
      </w:r>
      <w:r w:rsidR="004F210D" w:rsidRPr="00724398">
        <w:rPr>
          <w:rFonts w:asciiTheme="minorHAnsi" w:hAnsiTheme="minorHAnsi" w:cstheme="minorHAnsi"/>
          <w:sz w:val="20"/>
          <w:szCs w:val="20"/>
        </w:rPr>
        <w:t xml:space="preserve">: </w:t>
      </w:r>
      <w:r w:rsidR="004F210D" w:rsidRPr="00724398">
        <w:rPr>
          <w:rFonts w:asciiTheme="minorHAnsi" w:hAnsiTheme="minorHAnsi" w:cstheme="minorHAnsi"/>
          <w:sz w:val="20"/>
          <w:szCs w:val="20"/>
        </w:rPr>
        <w:tab/>
      </w:r>
      <w:r w:rsidR="004F210D" w:rsidRPr="00724398">
        <w:rPr>
          <w:rFonts w:asciiTheme="minorHAnsi" w:hAnsiTheme="minorHAnsi" w:cstheme="minorHAnsi"/>
          <w:sz w:val="20"/>
          <w:szCs w:val="20"/>
        </w:rPr>
        <w:tab/>
      </w:r>
      <w:r w:rsidR="004F210D" w:rsidRPr="00724398">
        <w:rPr>
          <w:rFonts w:asciiTheme="minorHAnsi" w:hAnsiTheme="minorHAnsi" w:cstheme="minorHAnsi"/>
          <w:sz w:val="20"/>
          <w:szCs w:val="20"/>
        </w:rPr>
        <w:tab/>
        <w:t xml:space="preserve">Terms of Reference </w:t>
      </w:r>
    </w:p>
    <w:p w14:paraId="7106B58B" w14:textId="77777777" w:rsidR="004F210D" w:rsidRPr="00724398" w:rsidRDefault="00030912" w:rsidP="004F210D">
      <w:pPr>
        <w:pStyle w:val="Default"/>
        <w:ind w:firstLine="720"/>
        <w:jc w:val="both"/>
        <w:rPr>
          <w:rFonts w:asciiTheme="minorHAnsi" w:hAnsiTheme="minorHAnsi" w:cstheme="minorHAnsi"/>
          <w:sz w:val="20"/>
          <w:szCs w:val="20"/>
        </w:rPr>
      </w:pPr>
      <w:r>
        <w:rPr>
          <w:rFonts w:asciiTheme="minorHAnsi" w:hAnsiTheme="minorHAnsi" w:cstheme="minorHAnsi"/>
          <w:sz w:val="20"/>
          <w:szCs w:val="20"/>
        </w:rPr>
        <w:t>Part 3</w:t>
      </w:r>
      <w:r w:rsidR="004F210D" w:rsidRPr="00724398">
        <w:rPr>
          <w:rFonts w:asciiTheme="minorHAnsi" w:hAnsiTheme="minorHAnsi" w:cstheme="minorHAnsi"/>
          <w:sz w:val="20"/>
          <w:szCs w:val="20"/>
        </w:rPr>
        <w:t xml:space="preserve">: </w:t>
      </w:r>
      <w:r w:rsidR="004F210D" w:rsidRPr="00724398">
        <w:rPr>
          <w:rFonts w:asciiTheme="minorHAnsi" w:hAnsiTheme="minorHAnsi" w:cstheme="minorHAnsi"/>
          <w:sz w:val="20"/>
          <w:szCs w:val="20"/>
        </w:rPr>
        <w:tab/>
      </w:r>
      <w:r w:rsidR="004F210D" w:rsidRPr="00724398">
        <w:rPr>
          <w:rFonts w:asciiTheme="minorHAnsi" w:hAnsiTheme="minorHAnsi" w:cstheme="minorHAnsi"/>
          <w:sz w:val="20"/>
          <w:szCs w:val="20"/>
        </w:rPr>
        <w:tab/>
      </w:r>
      <w:r w:rsidR="004F210D" w:rsidRPr="00724398">
        <w:rPr>
          <w:rFonts w:asciiTheme="minorHAnsi" w:hAnsiTheme="minorHAnsi" w:cstheme="minorHAnsi"/>
          <w:sz w:val="20"/>
          <w:szCs w:val="20"/>
        </w:rPr>
        <w:tab/>
        <w:t xml:space="preserve">Conditions of Proposal </w:t>
      </w:r>
    </w:p>
    <w:p w14:paraId="296F7DDF" w14:textId="77777777" w:rsidR="004F210D" w:rsidRPr="00724398" w:rsidRDefault="00030912" w:rsidP="004F210D">
      <w:pPr>
        <w:pStyle w:val="Default"/>
        <w:ind w:firstLine="720"/>
        <w:jc w:val="both"/>
        <w:rPr>
          <w:rFonts w:asciiTheme="minorHAnsi" w:hAnsiTheme="minorHAnsi" w:cstheme="minorHAnsi"/>
          <w:sz w:val="20"/>
          <w:szCs w:val="20"/>
        </w:rPr>
      </w:pPr>
      <w:r>
        <w:rPr>
          <w:rFonts w:asciiTheme="minorHAnsi" w:hAnsiTheme="minorHAnsi" w:cstheme="minorHAnsi"/>
          <w:sz w:val="20"/>
          <w:szCs w:val="20"/>
        </w:rPr>
        <w:t>Part 4</w:t>
      </w:r>
      <w:r w:rsidR="004F210D" w:rsidRPr="00724398">
        <w:rPr>
          <w:rFonts w:asciiTheme="minorHAnsi" w:hAnsiTheme="minorHAnsi" w:cstheme="minorHAnsi"/>
          <w:sz w:val="20"/>
          <w:szCs w:val="20"/>
        </w:rPr>
        <w:t xml:space="preserve">: </w:t>
      </w:r>
      <w:r w:rsidR="004F210D" w:rsidRPr="00724398">
        <w:rPr>
          <w:rFonts w:asciiTheme="minorHAnsi" w:hAnsiTheme="minorHAnsi" w:cstheme="minorHAnsi"/>
          <w:sz w:val="20"/>
          <w:szCs w:val="20"/>
        </w:rPr>
        <w:tab/>
      </w:r>
      <w:r w:rsidR="004F210D" w:rsidRPr="00724398">
        <w:rPr>
          <w:rFonts w:asciiTheme="minorHAnsi" w:hAnsiTheme="minorHAnsi" w:cstheme="minorHAnsi"/>
          <w:sz w:val="20"/>
          <w:szCs w:val="20"/>
        </w:rPr>
        <w:tab/>
      </w:r>
      <w:r w:rsidR="004F210D" w:rsidRPr="00724398">
        <w:rPr>
          <w:rFonts w:asciiTheme="minorHAnsi" w:hAnsiTheme="minorHAnsi" w:cstheme="minorHAnsi"/>
          <w:sz w:val="20"/>
          <w:szCs w:val="20"/>
        </w:rPr>
        <w:tab/>
        <w:t xml:space="preserve">Proposal Evaluation Criteria </w:t>
      </w:r>
    </w:p>
    <w:p w14:paraId="353CAEE7" w14:textId="77777777" w:rsidR="004F210D" w:rsidRPr="00724398" w:rsidRDefault="00030912" w:rsidP="004F210D">
      <w:pPr>
        <w:pStyle w:val="Default"/>
        <w:ind w:firstLine="720"/>
        <w:jc w:val="both"/>
        <w:rPr>
          <w:rFonts w:asciiTheme="minorHAnsi" w:hAnsiTheme="minorHAnsi" w:cstheme="minorHAnsi"/>
          <w:sz w:val="20"/>
          <w:szCs w:val="20"/>
        </w:rPr>
      </w:pPr>
      <w:r>
        <w:rPr>
          <w:rFonts w:asciiTheme="minorHAnsi" w:hAnsiTheme="minorHAnsi" w:cstheme="minorHAnsi"/>
          <w:sz w:val="20"/>
          <w:szCs w:val="20"/>
        </w:rPr>
        <w:t>Part 5</w:t>
      </w:r>
      <w:r w:rsidR="004F210D" w:rsidRPr="00724398">
        <w:rPr>
          <w:rFonts w:asciiTheme="minorHAnsi" w:hAnsiTheme="minorHAnsi" w:cstheme="minorHAnsi"/>
          <w:sz w:val="20"/>
          <w:szCs w:val="20"/>
        </w:rPr>
        <w:t xml:space="preserve">: </w:t>
      </w:r>
      <w:r w:rsidR="004F210D" w:rsidRPr="00724398">
        <w:rPr>
          <w:rFonts w:asciiTheme="minorHAnsi" w:hAnsiTheme="minorHAnsi" w:cstheme="minorHAnsi"/>
          <w:sz w:val="20"/>
          <w:szCs w:val="20"/>
        </w:rPr>
        <w:tab/>
      </w:r>
      <w:r w:rsidR="004F210D" w:rsidRPr="00724398">
        <w:rPr>
          <w:rFonts w:asciiTheme="minorHAnsi" w:hAnsiTheme="minorHAnsi" w:cstheme="minorHAnsi"/>
          <w:sz w:val="20"/>
          <w:szCs w:val="20"/>
        </w:rPr>
        <w:tab/>
      </w:r>
      <w:r w:rsidR="004F210D" w:rsidRPr="00724398">
        <w:rPr>
          <w:rFonts w:asciiTheme="minorHAnsi" w:hAnsiTheme="minorHAnsi" w:cstheme="minorHAnsi"/>
          <w:sz w:val="20"/>
          <w:szCs w:val="20"/>
        </w:rPr>
        <w:tab/>
        <w:t xml:space="preserve">Technical Proposal Format </w:t>
      </w:r>
    </w:p>
    <w:p w14:paraId="740E940E" w14:textId="77777777" w:rsidR="004F210D" w:rsidRPr="00724398" w:rsidRDefault="00030912" w:rsidP="004F210D">
      <w:pPr>
        <w:pStyle w:val="Default"/>
        <w:ind w:firstLine="720"/>
        <w:jc w:val="both"/>
        <w:rPr>
          <w:rFonts w:asciiTheme="minorHAnsi" w:hAnsiTheme="minorHAnsi" w:cstheme="minorHAnsi"/>
          <w:sz w:val="20"/>
          <w:szCs w:val="20"/>
        </w:rPr>
      </w:pPr>
      <w:r>
        <w:rPr>
          <w:rFonts w:asciiTheme="minorHAnsi" w:hAnsiTheme="minorHAnsi" w:cstheme="minorHAnsi"/>
          <w:sz w:val="20"/>
          <w:szCs w:val="20"/>
        </w:rPr>
        <w:t>Part 6</w:t>
      </w:r>
      <w:r w:rsidR="004F210D" w:rsidRPr="00724398">
        <w:rPr>
          <w:rFonts w:asciiTheme="minorHAnsi" w:hAnsiTheme="minorHAnsi" w:cstheme="minorHAnsi"/>
          <w:sz w:val="20"/>
          <w:szCs w:val="20"/>
        </w:rPr>
        <w:t xml:space="preserve">: </w:t>
      </w:r>
      <w:r w:rsidR="004F210D" w:rsidRPr="00724398">
        <w:rPr>
          <w:rFonts w:asciiTheme="minorHAnsi" w:hAnsiTheme="minorHAnsi" w:cstheme="minorHAnsi"/>
          <w:sz w:val="20"/>
          <w:szCs w:val="20"/>
        </w:rPr>
        <w:tab/>
      </w:r>
      <w:r w:rsidR="004F210D" w:rsidRPr="00724398">
        <w:rPr>
          <w:rFonts w:asciiTheme="minorHAnsi" w:hAnsiTheme="minorHAnsi" w:cstheme="minorHAnsi"/>
          <w:sz w:val="20"/>
          <w:szCs w:val="20"/>
        </w:rPr>
        <w:tab/>
      </w:r>
      <w:r w:rsidR="004F210D" w:rsidRPr="00724398">
        <w:rPr>
          <w:rFonts w:asciiTheme="minorHAnsi" w:hAnsiTheme="minorHAnsi" w:cstheme="minorHAnsi"/>
          <w:sz w:val="20"/>
          <w:szCs w:val="20"/>
        </w:rPr>
        <w:tab/>
        <w:t xml:space="preserve">6.1 Cost Proposal Format </w:t>
      </w:r>
    </w:p>
    <w:p w14:paraId="6E52C981" w14:textId="77777777" w:rsidR="004F210D" w:rsidRPr="00724398" w:rsidRDefault="004F210D" w:rsidP="00030912">
      <w:pPr>
        <w:pStyle w:val="Default"/>
        <w:ind w:left="2160" w:firstLine="720"/>
        <w:jc w:val="both"/>
        <w:rPr>
          <w:rFonts w:asciiTheme="minorHAnsi" w:hAnsiTheme="minorHAnsi" w:cstheme="minorHAnsi"/>
          <w:sz w:val="20"/>
          <w:szCs w:val="20"/>
        </w:rPr>
      </w:pPr>
      <w:r w:rsidRPr="00724398">
        <w:rPr>
          <w:rFonts w:asciiTheme="minorHAnsi" w:hAnsiTheme="minorHAnsi" w:cstheme="minorHAnsi"/>
          <w:sz w:val="20"/>
          <w:szCs w:val="20"/>
        </w:rPr>
        <w:t xml:space="preserve">6.2 Budget Narrative </w:t>
      </w:r>
    </w:p>
    <w:p w14:paraId="790953C5" w14:textId="77777777" w:rsidR="004F210D" w:rsidRPr="00724398" w:rsidRDefault="004F210D" w:rsidP="004F210D">
      <w:pPr>
        <w:pStyle w:val="Default"/>
        <w:jc w:val="both"/>
        <w:rPr>
          <w:rFonts w:asciiTheme="minorHAnsi" w:hAnsiTheme="minorHAnsi" w:cstheme="minorHAnsi"/>
          <w:sz w:val="20"/>
          <w:szCs w:val="20"/>
        </w:rPr>
      </w:pPr>
    </w:p>
    <w:p w14:paraId="75DF9AC8" w14:textId="77777777" w:rsidR="004F210D" w:rsidRDefault="004F210D" w:rsidP="004F210D">
      <w:pPr>
        <w:pStyle w:val="Default"/>
        <w:ind w:left="720"/>
        <w:jc w:val="both"/>
        <w:rPr>
          <w:rFonts w:asciiTheme="minorHAnsi" w:hAnsiTheme="minorHAnsi" w:cstheme="minorHAnsi"/>
          <w:sz w:val="20"/>
          <w:szCs w:val="20"/>
        </w:rPr>
      </w:pPr>
      <w:r w:rsidRPr="00724398">
        <w:rPr>
          <w:rFonts w:asciiTheme="minorHAnsi" w:hAnsiTheme="minorHAnsi" w:cstheme="minorHAnsi"/>
          <w:sz w:val="20"/>
          <w:szCs w:val="20"/>
        </w:rPr>
        <w:t xml:space="preserve">Attachment One: Work Plan Template </w:t>
      </w:r>
    </w:p>
    <w:p w14:paraId="1E41F25B" w14:textId="77777777" w:rsidR="0026658E" w:rsidRPr="00724398" w:rsidRDefault="0026658E" w:rsidP="004F210D">
      <w:pPr>
        <w:pStyle w:val="Default"/>
        <w:ind w:left="720"/>
        <w:jc w:val="both"/>
        <w:rPr>
          <w:rFonts w:asciiTheme="minorHAnsi" w:hAnsiTheme="minorHAnsi" w:cstheme="minorHAnsi"/>
          <w:sz w:val="20"/>
          <w:szCs w:val="20"/>
        </w:rPr>
      </w:pPr>
      <w:r>
        <w:rPr>
          <w:rFonts w:asciiTheme="minorHAnsi" w:hAnsiTheme="minorHAnsi" w:cstheme="minorHAnsi"/>
          <w:sz w:val="20"/>
          <w:szCs w:val="20"/>
        </w:rPr>
        <w:t xml:space="preserve">Attachment Two: </w:t>
      </w:r>
      <w:r w:rsidRPr="002F2A79">
        <w:rPr>
          <w:rFonts w:asciiTheme="minorHAnsi" w:hAnsiTheme="minorHAnsi" w:cstheme="minorHAnsi"/>
          <w:sz w:val="20"/>
          <w:szCs w:val="20"/>
        </w:rPr>
        <w:t>Competitive neutrality</w:t>
      </w:r>
    </w:p>
    <w:p w14:paraId="62FB3EBC" w14:textId="77777777" w:rsidR="004F210D" w:rsidRPr="00724398" w:rsidRDefault="004F210D" w:rsidP="004F210D">
      <w:pPr>
        <w:pStyle w:val="Default"/>
        <w:ind w:firstLine="720"/>
        <w:jc w:val="both"/>
        <w:rPr>
          <w:rFonts w:asciiTheme="minorHAnsi" w:hAnsiTheme="minorHAnsi" w:cstheme="minorHAnsi"/>
          <w:sz w:val="20"/>
          <w:szCs w:val="20"/>
        </w:rPr>
      </w:pPr>
      <w:r w:rsidRPr="00724398">
        <w:rPr>
          <w:rFonts w:asciiTheme="minorHAnsi" w:hAnsiTheme="minorHAnsi" w:cstheme="minorHAnsi"/>
          <w:sz w:val="20"/>
          <w:szCs w:val="20"/>
        </w:rPr>
        <w:t>Attachment T</w:t>
      </w:r>
      <w:r w:rsidR="0026658E">
        <w:rPr>
          <w:rFonts w:asciiTheme="minorHAnsi" w:hAnsiTheme="minorHAnsi" w:cstheme="minorHAnsi"/>
          <w:sz w:val="20"/>
          <w:szCs w:val="20"/>
        </w:rPr>
        <w:t>hree</w:t>
      </w:r>
      <w:r w:rsidRPr="00724398">
        <w:rPr>
          <w:rFonts w:asciiTheme="minorHAnsi" w:hAnsiTheme="minorHAnsi" w:cstheme="minorHAnsi"/>
          <w:sz w:val="20"/>
          <w:szCs w:val="20"/>
        </w:rPr>
        <w:t xml:space="preserve">: Palladium Business Partner Code of Conduct </w:t>
      </w:r>
    </w:p>
    <w:p w14:paraId="5BA29C8B" w14:textId="77777777" w:rsidR="004F210D" w:rsidRPr="00724398" w:rsidRDefault="004F210D" w:rsidP="004F210D">
      <w:pPr>
        <w:pStyle w:val="Default"/>
        <w:ind w:firstLine="720"/>
        <w:jc w:val="both"/>
        <w:rPr>
          <w:rFonts w:asciiTheme="minorHAnsi" w:hAnsiTheme="minorHAnsi" w:cstheme="minorHAnsi"/>
          <w:sz w:val="20"/>
          <w:szCs w:val="20"/>
        </w:rPr>
      </w:pPr>
    </w:p>
    <w:p w14:paraId="085C7011" w14:textId="77777777" w:rsidR="004F210D" w:rsidRPr="00724398" w:rsidRDefault="004F210D" w:rsidP="004F210D">
      <w:pPr>
        <w:pStyle w:val="Default"/>
        <w:jc w:val="both"/>
        <w:rPr>
          <w:rFonts w:asciiTheme="minorHAnsi" w:hAnsiTheme="minorHAnsi" w:cstheme="minorHAnsi"/>
          <w:sz w:val="20"/>
          <w:szCs w:val="20"/>
        </w:rPr>
      </w:pPr>
      <w:r w:rsidRPr="00724398">
        <w:rPr>
          <w:rFonts w:asciiTheme="minorHAnsi" w:hAnsiTheme="minorHAnsi" w:cstheme="minorHAnsi"/>
          <w:sz w:val="20"/>
          <w:szCs w:val="20"/>
        </w:rPr>
        <w:t xml:space="preserve">Any Proposal received by Palladium will be on the basis that all terms and conditions in this Proposal document and the briefing guidelines are understood and accepted by the bidder. </w:t>
      </w:r>
    </w:p>
    <w:p w14:paraId="5D440168" w14:textId="77777777" w:rsidR="004F210D" w:rsidRPr="00724398" w:rsidRDefault="004F210D" w:rsidP="004F210D">
      <w:pPr>
        <w:pStyle w:val="Default"/>
        <w:jc w:val="both"/>
        <w:rPr>
          <w:rFonts w:asciiTheme="minorHAnsi" w:hAnsiTheme="minorHAnsi" w:cstheme="minorHAnsi"/>
          <w:sz w:val="20"/>
          <w:szCs w:val="20"/>
        </w:rPr>
      </w:pPr>
    </w:p>
    <w:p w14:paraId="14F6ECB1" w14:textId="77777777" w:rsidR="004F210D" w:rsidRPr="00724398" w:rsidRDefault="004F210D" w:rsidP="004F210D">
      <w:pPr>
        <w:pStyle w:val="Default"/>
        <w:jc w:val="both"/>
        <w:rPr>
          <w:rFonts w:asciiTheme="minorHAnsi" w:hAnsiTheme="minorHAnsi" w:cstheme="minorHAnsi"/>
          <w:sz w:val="20"/>
          <w:szCs w:val="20"/>
        </w:rPr>
      </w:pPr>
      <w:r w:rsidRPr="00724398">
        <w:rPr>
          <w:rFonts w:asciiTheme="minorHAnsi" w:hAnsiTheme="minorHAnsi" w:cstheme="minorHAnsi"/>
          <w:sz w:val="20"/>
          <w:szCs w:val="20"/>
        </w:rPr>
        <w:t>Proposals should be submitted in English to the contact persons identified on th</w:t>
      </w:r>
      <w:r w:rsidR="00030912">
        <w:rPr>
          <w:rFonts w:asciiTheme="minorHAnsi" w:hAnsiTheme="minorHAnsi" w:cstheme="minorHAnsi"/>
          <w:sz w:val="20"/>
          <w:szCs w:val="20"/>
        </w:rPr>
        <w:t>is</w:t>
      </w:r>
      <w:r w:rsidRPr="00724398">
        <w:rPr>
          <w:rFonts w:asciiTheme="minorHAnsi" w:hAnsiTheme="minorHAnsi" w:cstheme="minorHAnsi"/>
          <w:sz w:val="20"/>
          <w:szCs w:val="20"/>
        </w:rPr>
        <w:t xml:space="preserve"> cover page of th</w:t>
      </w:r>
      <w:r w:rsidR="00030912">
        <w:rPr>
          <w:rFonts w:asciiTheme="minorHAnsi" w:hAnsiTheme="minorHAnsi" w:cstheme="minorHAnsi"/>
          <w:sz w:val="20"/>
          <w:szCs w:val="20"/>
        </w:rPr>
        <w:t xml:space="preserve">e </w:t>
      </w:r>
      <w:r w:rsidRPr="00724398">
        <w:rPr>
          <w:rFonts w:asciiTheme="minorHAnsi" w:hAnsiTheme="minorHAnsi" w:cstheme="minorHAnsi"/>
          <w:sz w:val="20"/>
          <w:szCs w:val="20"/>
        </w:rPr>
        <w:t xml:space="preserve">RFP. </w:t>
      </w:r>
    </w:p>
    <w:p w14:paraId="5FE30A15" w14:textId="77777777" w:rsidR="004F210D" w:rsidRPr="00724398" w:rsidRDefault="004F210D" w:rsidP="004F210D">
      <w:pPr>
        <w:pStyle w:val="Default"/>
        <w:jc w:val="both"/>
        <w:rPr>
          <w:rFonts w:asciiTheme="minorHAnsi" w:hAnsiTheme="minorHAnsi" w:cstheme="minorHAnsi"/>
          <w:sz w:val="20"/>
          <w:szCs w:val="20"/>
        </w:rPr>
      </w:pPr>
    </w:p>
    <w:p w14:paraId="2406A1EB" w14:textId="77777777" w:rsidR="004F210D" w:rsidRPr="00724398" w:rsidRDefault="004F210D" w:rsidP="004F210D">
      <w:pPr>
        <w:pStyle w:val="Default"/>
        <w:ind w:left="720"/>
        <w:jc w:val="both"/>
        <w:rPr>
          <w:rFonts w:asciiTheme="minorHAnsi" w:hAnsiTheme="minorHAnsi" w:cstheme="minorHAnsi"/>
          <w:sz w:val="20"/>
          <w:szCs w:val="20"/>
        </w:rPr>
      </w:pPr>
      <w:r w:rsidRPr="00724398">
        <w:rPr>
          <w:rFonts w:asciiTheme="minorHAnsi" w:hAnsiTheme="minorHAnsi" w:cstheme="minorHAnsi"/>
          <w:sz w:val="20"/>
          <w:szCs w:val="20"/>
        </w:rPr>
        <w:t xml:space="preserve">1. Application should be separated into two parts: </w:t>
      </w:r>
    </w:p>
    <w:p w14:paraId="2D7E897E" w14:textId="77777777" w:rsidR="004F210D" w:rsidRPr="00724398" w:rsidRDefault="004F210D" w:rsidP="004F210D">
      <w:pPr>
        <w:pStyle w:val="Default"/>
        <w:ind w:left="720" w:firstLine="720"/>
        <w:jc w:val="both"/>
        <w:rPr>
          <w:rFonts w:asciiTheme="minorHAnsi" w:hAnsiTheme="minorHAnsi" w:cstheme="minorHAnsi"/>
          <w:sz w:val="20"/>
          <w:szCs w:val="20"/>
        </w:rPr>
      </w:pPr>
      <w:r w:rsidRPr="00724398">
        <w:rPr>
          <w:rFonts w:asciiTheme="minorHAnsi" w:hAnsiTheme="minorHAnsi" w:cstheme="minorHAnsi"/>
          <w:sz w:val="20"/>
          <w:szCs w:val="20"/>
        </w:rPr>
        <w:t xml:space="preserve">a) Technical Proposal </w:t>
      </w:r>
    </w:p>
    <w:p w14:paraId="6A6D676F" w14:textId="77777777" w:rsidR="004F210D" w:rsidRPr="00724398" w:rsidRDefault="004F210D" w:rsidP="004F210D">
      <w:pPr>
        <w:pStyle w:val="Default"/>
        <w:ind w:left="1440"/>
        <w:jc w:val="both"/>
        <w:rPr>
          <w:rFonts w:asciiTheme="minorHAnsi" w:hAnsiTheme="minorHAnsi" w:cstheme="minorHAnsi"/>
          <w:sz w:val="20"/>
          <w:szCs w:val="20"/>
        </w:rPr>
      </w:pPr>
      <w:r w:rsidRPr="00724398">
        <w:rPr>
          <w:rFonts w:asciiTheme="minorHAnsi" w:hAnsiTheme="minorHAnsi" w:cstheme="minorHAnsi"/>
          <w:sz w:val="20"/>
          <w:szCs w:val="20"/>
        </w:rPr>
        <w:t xml:space="preserve">b) Cost Proposal </w:t>
      </w:r>
    </w:p>
    <w:p w14:paraId="0226042A" w14:textId="77777777" w:rsidR="004F210D" w:rsidRPr="00724398" w:rsidRDefault="004F210D" w:rsidP="004F210D">
      <w:pPr>
        <w:pStyle w:val="Default"/>
        <w:jc w:val="both"/>
        <w:rPr>
          <w:rFonts w:asciiTheme="minorHAnsi" w:hAnsiTheme="minorHAnsi" w:cstheme="minorHAnsi"/>
          <w:sz w:val="20"/>
          <w:szCs w:val="20"/>
        </w:rPr>
      </w:pPr>
    </w:p>
    <w:p w14:paraId="077A75E2" w14:textId="77777777" w:rsidR="004F210D" w:rsidRPr="00724398" w:rsidRDefault="004F210D" w:rsidP="004F210D">
      <w:pPr>
        <w:pStyle w:val="Default"/>
        <w:ind w:left="720"/>
        <w:jc w:val="both"/>
        <w:rPr>
          <w:rFonts w:asciiTheme="minorHAnsi" w:hAnsiTheme="minorHAnsi" w:cstheme="minorHAnsi"/>
          <w:sz w:val="20"/>
          <w:szCs w:val="20"/>
        </w:rPr>
      </w:pPr>
      <w:r w:rsidRPr="00724398">
        <w:rPr>
          <w:rFonts w:asciiTheme="minorHAnsi" w:hAnsiTheme="minorHAnsi" w:cstheme="minorHAnsi"/>
          <w:sz w:val="20"/>
          <w:szCs w:val="20"/>
        </w:rPr>
        <w:t xml:space="preserve">2. Technical Proposal should be typed in </w:t>
      </w:r>
      <w:r w:rsidR="00EA0078">
        <w:rPr>
          <w:rFonts w:asciiTheme="minorHAnsi" w:hAnsiTheme="minorHAnsi" w:cstheme="minorHAnsi"/>
          <w:sz w:val="20"/>
          <w:szCs w:val="20"/>
        </w:rPr>
        <w:t>Arial</w:t>
      </w:r>
      <w:r w:rsidRPr="00724398">
        <w:rPr>
          <w:rFonts w:asciiTheme="minorHAnsi" w:hAnsiTheme="minorHAnsi" w:cstheme="minorHAnsi"/>
          <w:sz w:val="20"/>
          <w:szCs w:val="20"/>
        </w:rPr>
        <w:t>, font size 1</w:t>
      </w:r>
      <w:r w:rsidR="00EA0078">
        <w:rPr>
          <w:rFonts w:asciiTheme="minorHAnsi" w:hAnsiTheme="minorHAnsi" w:cstheme="minorHAnsi"/>
          <w:sz w:val="20"/>
          <w:szCs w:val="20"/>
        </w:rPr>
        <w:t>0</w:t>
      </w:r>
      <w:r w:rsidRPr="00724398">
        <w:rPr>
          <w:rFonts w:asciiTheme="minorHAnsi" w:hAnsiTheme="minorHAnsi" w:cstheme="minorHAnsi"/>
          <w:sz w:val="20"/>
          <w:szCs w:val="20"/>
        </w:rPr>
        <w:t>. Technical Proposal and relevant appendices should be submitted together as a PDF File. The PDF file should be zipped/co</w:t>
      </w:r>
      <w:r w:rsidR="00EA0078">
        <w:rPr>
          <w:rFonts w:asciiTheme="minorHAnsi" w:hAnsiTheme="minorHAnsi" w:cstheme="minorHAnsi"/>
          <w:sz w:val="20"/>
          <w:szCs w:val="20"/>
        </w:rPr>
        <w:t>mpressed in a folder and titled.</w:t>
      </w:r>
      <w:r w:rsidRPr="00724398">
        <w:rPr>
          <w:rFonts w:asciiTheme="minorHAnsi" w:hAnsiTheme="minorHAnsi" w:cstheme="minorHAnsi"/>
          <w:sz w:val="20"/>
          <w:szCs w:val="20"/>
        </w:rPr>
        <w:t xml:space="preserve"> </w:t>
      </w:r>
    </w:p>
    <w:p w14:paraId="0009228B" w14:textId="77777777" w:rsidR="004F210D" w:rsidRPr="00724398" w:rsidRDefault="004F210D" w:rsidP="004F210D">
      <w:pPr>
        <w:pStyle w:val="Default"/>
        <w:jc w:val="both"/>
        <w:rPr>
          <w:rFonts w:asciiTheme="minorHAnsi" w:hAnsiTheme="minorHAnsi" w:cstheme="minorHAnsi"/>
          <w:sz w:val="20"/>
          <w:szCs w:val="20"/>
        </w:rPr>
      </w:pPr>
    </w:p>
    <w:p w14:paraId="797EE4E2" w14:textId="77777777" w:rsidR="004F210D" w:rsidRPr="00724398" w:rsidRDefault="004F210D" w:rsidP="004F210D">
      <w:pPr>
        <w:pStyle w:val="Default"/>
        <w:ind w:left="720"/>
        <w:jc w:val="both"/>
        <w:rPr>
          <w:rFonts w:asciiTheme="minorHAnsi" w:hAnsiTheme="minorHAnsi" w:cstheme="minorHAnsi"/>
          <w:sz w:val="20"/>
          <w:szCs w:val="20"/>
        </w:rPr>
      </w:pPr>
      <w:r w:rsidRPr="00724398">
        <w:rPr>
          <w:rFonts w:asciiTheme="minorHAnsi" w:hAnsiTheme="minorHAnsi" w:cstheme="minorHAnsi"/>
          <w:sz w:val="20"/>
          <w:szCs w:val="20"/>
        </w:rPr>
        <w:t>3. The Cost Proposal should be submitted as an Excel document, with the budget narrative (</w:t>
      </w:r>
      <w:r w:rsidR="00EA0078" w:rsidRPr="00EA0078">
        <w:rPr>
          <w:rFonts w:asciiTheme="minorHAnsi" w:hAnsiTheme="minorHAnsi" w:cstheme="minorHAnsi"/>
          <w:sz w:val="20"/>
          <w:szCs w:val="20"/>
          <w:lang w:val="en-GB"/>
        </w:rPr>
        <w:t>Arial, font size 10</w:t>
      </w:r>
      <w:r w:rsidRPr="00724398">
        <w:rPr>
          <w:rFonts w:asciiTheme="minorHAnsi" w:hAnsiTheme="minorHAnsi" w:cstheme="minorHAnsi"/>
          <w:sz w:val="20"/>
          <w:szCs w:val="20"/>
        </w:rPr>
        <w:t xml:space="preserve">) in a PDF file. The files should be zipped/compressed in a </w:t>
      </w:r>
      <w:r w:rsidR="00EA0078">
        <w:rPr>
          <w:rFonts w:asciiTheme="minorHAnsi" w:hAnsiTheme="minorHAnsi" w:cstheme="minorHAnsi"/>
          <w:sz w:val="20"/>
          <w:szCs w:val="20"/>
        </w:rPr>
        <w:t>folder and titled.</w:t>
      </w:r>
      <w:r w:rsidRPr="00724398">
        <w:rPr>
          <w:rFonts w:asciiTheme="minorHAnsi" w:hAnsiTheme="minorHAnsi" w:cstheme="minorHAnsi"/>
          <w:sz w:val="20"/>
          <w:szCs w:val="20"/>
        </w:rPr>
        <w:t xml:space="preserve"> </w:t>
      </w:r>
    </w:p>
    <w:p w14:paraId="141F9E1B" w14:textId="77777777" w:rsidR="004F210D" w:rsidRPr="00724398" w:rsidRDefault="004F210D" w:rsidP="004F210D">
      <w:pPr>
        <w:pStyle w:val="Default"/>
        <w:jc w:val="both"/>
        <w:rPr>
          <w:rFonts w:asciiTheme="minorHAnsi" w:hAnsiTheme="minorHAnsi" w:cstheme="minorHAnsi"/>
          <w:sz w:val="20"/>
          <w:szCs w:val="20"/>
        </w:rPr>
      </w:pPr>
    </w:p>
    <w:p w14:paraId="1C0130AD" w14:textId="77777777" w:rsidR="004F210D" w:rsidRPr="00724398" w:rsidRDefault="004F210D" w:rsidP="004F210D">
      <w:pPr>
        <w:pStyle w:val="Default"/>
        <w:jc w:val="both"/>
        <w:rPr>
          <w:rFonts w:asciiTheme="minorHAnsi" w:hAnsiTheme="minorHAnsi" w:cstheme="minorHAnsi"/>
          <w:sz w:val="20"/>
          <w:szCs w:val="20"/>
        </w:rPr>
      </w:pPr>
      <w:r w:rsidRPr="00724398">
        <w:rPr>
          <w:rFonts w:asciiTheme="minorHAnsi" w:hAnsiTheme="minorHAnsi" w:cstheme="minorHAnsi"/>
          <w:sz w:val="20"/>
          <w:szCs w:val="20"/>
        </w:rPr>
        <w:t xml:space="preserve">Submission of Questions: Questions regarding any aspects of this RFP may be submitted via email to </w:t>
      </w:r>
    </w:p>
    <w:p w14:paraId="74B51F88" w14:textId="1052A6D0" w:rsidR="004F210D" w:rsidRPr="00724398" w:rsidRDefault="008C739A" w:rsidP="00B61E5C">
      <w:pPr>
        <w:pStyle w:val="Default"/>
        <w:jc w:val="both"/>
        <w:rPr>
          <w:rFonts w:asciiTheme="minorHAnsi" w:hAnsiTheme="minorHAnsi" w:cstheme="minorHAnsi"/>
          <w:sz w:val="20"/>
          <w:szCs w:val="20"/>
        </w:rPr>
      </w:pPr>
      <w:hyperlink r:id="rId12" w:history="1">
        <w:r w:rsidR="00342562" w:rsidRPr="00617208">
          <w:rPr>
            <w:rStyle w:val="Hyperlink"/>
            <w:rFonts w:asciiTheme="minorHAnsi" w:hAnsiTheme="minorHAnsi" w:cstheme="minorHAnsi"/>
            <w:b/>
            <w:sz w:val="20"/>
            <w:szCs w:val="20"/>
          </w:rPr>
          <w:t>Hamid.Majidee@thepalladiumgroup.com</w:t>
        </w:r>
      </w:hyperlink>
      <w:r w:rsidR="00342562">
        <w:rPr>
          <w:rFonts w:asciiTheme="minorHAnsi" w:hAnsiTheme="minorHAnsi" w:cstheme="minorHAnsi"/>
          <w:b/>
          <w:sz w:val="20"/>
          <w:szCs w:val="20"/>
        </w:rPr>
        <w:t xml:space="preserve"> and shayan.nabeel@thepalladiumgroup.com</w:t>
      </w:r>
      <w:r w:rsidR="00B61E5C" w:rsidRPr="00B61E5C" w:rsidDel="00B61E5C">
        <w:rPr>
          <w:rFonts w:asciiTheme="minorHAnsi" w:hAnsiTheme="minorHAnsi" w:cstheme="minorHAnsi"/>
          <w:b/>
          <w:sz w:val="20"/>
          <w:szCs w:val="20"/>
        </w:rPr>
        <w:t xml:space="preserve"> </w:t>
      </w:r>
      <w:r w:rsidR="004F210D" w:rsidRPr="00724398">
        <w:rPr>
          <w:rFonts w:asciiTheme="minorHAnsi" w:hAnsiTheme="minorHAnsi" w:cstheme="minorHAnsi"/>
          <w:sz w:val="20"/>
          <w:szCs w:val="20"/>
        </w:rPr>
        <w:t xml:space="preserve">no later </w:t>
      </w:r>
      <w:r w:rsidR="004F210D" w:rsidRPr="00236EF2">
        <w:rPr>
          <w:rFonts w:asciiTheme="minorHAnsi" w:hAnsiTheme="minorHAnsi" w:cstheme="minorHAnsi"/>
          <w:sz w:val="20"/>
          <w:szCs w:val="20"/>
        </w:rPr>
        <w:t xml:space="preserve">than </w:t>
      </w:r>
      <w:r w:rsidR="00465EF1">
        <w:rPr>
          <w:rFonts w:asciiTheme="minorHAnsi" w:hAnsiTheme="minorHAnsi" w:cstheme="minorHAnsi"/>
          <w:b/>
          <w:sz w:val="20"/>
          <w:szCs w:val="20"/>
        </w:rPr>
        <w:t>February 9</w:t>
      </w:r>
      <w:r w:rsidR="004F210D" w:rsidRPr="00236EF2">
        <w:rPr>
          <w:rFonts w:asciiTheme="minorHAnsi" w:hAnsiTheme="minorHAnsi" w:cstheme="minorHAnsi"/>
          <w:b/>
          <w:sz w:val="20"/>
          <w:szCs w:val="20"/>
        </w:rPr>
        <w:t>, 201</w:t>
      </w:r>
      <w:r w:rsidR="00E20525" w:rsidRPr="00236EF2">
        <w:rPr>
          <w:rFonts w:asciiTheme="minorHAnsi" w:hAnsiTheme="minorHAnsi" w:cstheme="minorHAnsi"/>
          <w:b/>
          <w:sz w:val="20"/>
          <w:szCs w:val="20"/>
        </w:rPr>
        <w:t>7</w:t>
      </w:r>
      <w:r w:rsidR="004F210D" w:rsidRPr="00236EF2">
        <w:rPr>
          <w:rFonts w:asciiTheme="minorHAnsi" w:hAnsiTheme="minorHAnsi" w:cstheme="minorHAnsi"/>
          <w:sz w:val="20"/>
          <w:szCs w:val="20"/>
        </w:rPr>
        <w:t>. No questions</w:t>
      </w:r>
      <w:r w:rsidR="004F210D" w:rsidRPr="00724398">
        <w:rPr>
          <w:rFonts w:asciiTheme="minorHAnsi" w:hAnsiTheme="minorHAnsi" w:cstheme="minorHAnsi"/>
          <w:sz w:val="20"/>
          <w:szCs w:val="20"/>
        </w:rPr>
        <w:t xml:space="preserve"> will be answered over the phone or in person; all questions must be in writing. </w:t>
      </w:r>
    </w:p>
    <w:p w14:paraId="63879792" w14:textId="77777777" w:rsidR="004F210D" w:rsidRPr="00724398" w:rsidRDefault="004F210D" w:rsidP="004F210D">
      <w:pPr>
        <w:tabs>
          <w:tab w:val="left" w:pos="3600"/>
        </w:tabs>
        <w:jc w:val="both"/>
        <w:rPr>
          <w:rFonts w:asciiTheme="minorHAnsi" w:hAnsiTheme="minorHAnsi" w:cstheme="minorHAnsi"/>
          <w:color w:val="000000"/>
          <w:szCs w:val="20"/>
        </w:rPr>
      </w:pPr>
    </w:p>
    <w:p w14:paraId="63CE9CEB" w14:textId="4AC9D62D" w:rsidR="004F210D" w:rsidRDefault="004F210D" w:rsidP="001A27CA">
      <w:pPr>
        <w:tabs>
          <w:tab w:val="left" w:pos="3600"/>
        </w:tabs>
        <w:jc w:val="both"/>
        <w:rPr>
          <w:rFonts w:asciiTheme="minorHAnsi" w:hAnsiTheme="minorHAnsi" w:cstheme="minorHAnsi"/>
          <w:b/>
          <w:szCs w:val="20"/>
        </w:rPr>
      </w:pPr>
      <w:r w:rsidRPr="00236EF2">
        <w:rPr>
          <w:rFonts w:asciiTheme="minorHAnsi" w:hAnsiTheme="minorHAnsi" w:cstheme="minorHAnsi"/>
          <w:szCs w:val="20"/>
        </w:rPr>
        <w:t xml:space="preserve">Proposals are due on </w:t>
      </w:r>
      <w:r w:rsidR="001A27CA" w:rsidRPr="00236EF2">
        <w:rPr>
          <w:rFonts w:asciiTheme="minorHAnsi" w:hAnsiTheme="minorHAnsi" w:cstheme="minorHAnsi"/>
          <w:b/>
          <w:bCs/>
          <w:szCs w:val="20"/>
        </w:rPr>
        <w:t>February</w:t>
      </w:r>
      <w:r w:rsidR="00782D45" w:rsidRPr="00236EF2">
        <w:rPr>
          <w:rFonts w:asciiTheme="minorHAnsi" w:hAnsiTheme="minorHAnsi" w:cstheme="minorHAnsi"/>
          <w:b/>
          <w:bCs/>
          <w:szCs w:val="20"/>
        </w:rPr>
        <w:t xml:space="preserve"> </w:t>
      </w:r>
      <w:r w:rsidR="00465EF1">
        <w:rPr>
          <w:rFonts w:asciiTheme="minorHAnsi" w:hAnsiTheme="minorHAnsi" w:cstheme="minorHAnsi"/>
          <w:b/>
          <w:bCs/>
          <w:szCs w:val="20"/>
        </w:rPr>
        <w:t>17</w:t>
      </w:r>
      <w:r w:rsidR="00782D45" w:rsidRPr="00236EF2">
        <w:rPr>
          <w:rFonts w:asciiTheme="minorHAnsi" w:hAnsiTheme="minorHAnsi" w:cstheme="minorHAnsi"/>
          <w:b/>
          <w:bCs/>
          <w:szCs w:val="20"/>
        </w:rPr>
        <w:t>,</w:t>
      </w:r>
      <w:r w:rsidRPr="00236EF2">
        <w:rPr>
          <w:rFonts w:asciiTheme="minorHAnsi" w:hAnsiTheme="minorHAnsi" w:cstheme="minorHAnsi"/>
          <w:b/>
          <w:bCs/>
          <w:szCs w:val="20"/>
        </w:rPr>
        <w:t xml:space="preserve"> 201</w:t>
      </w:r>
      <w:r w:rsidR="00782D45" w:rsidRPr="00236EF2">
        <w:rPr>
          <w:rFonts w:asciiTheme="minorHAnsi" w:hAnsiTheme="minorHAnsi" w:cstheme="minorHAnsi"/>
          <w:b/>
          <w:bCs/>
          <w:szCs w:val="20"/>
        </w:rPr>
        <w:t>7</w:t>
      </w:r>
      <w:r w:rsidRPr="00236EF2">
        <w:rPr>
          <w:rFonts w:asciiTheme="minorHAnsi" w:hAnsiTheme="minorHAnsi" w:cstheme="minorHAnsi"/>
          <w:szCs w:val="20"/>
        </w:rPr>
        <w:t>. Please forward your proposal in PDF format to the following e-mail</w:t>
      </w:r>
      <w:r w:rsidRPr="00724398">
        <w:rPr>
          <w:rFonts w:asciiTheme="minorHAnsi" w:hAnsiTheme="minorHAnsi" w:cstheme="minorHAnsi"/>
          <w:szCs w:val="20"/>
        </w:rPr>
        <w:t xml:space="preserve"> address:</w:t>
      </w:r>
      <w:r w:rsidR="00295582">
        <w:rPr>
          <w:rFonts w:asciiTheme="minorHAnsi" w:hAnsiTheme="minorHAnsi" w:cstheme="minorHAnsi"/>
          <w:b/>
          <w:szCs w:val="20"/>
        </w:rPr>
        <w:t xml:space="preserve"> </w:t>
      </w:r>
      <w:hyperlink r:id="rId13" w:history="1">
        <w:r w:rsidR="00F30768" w:rsidRPr="00617208">
          <w:rPr>
            <w:rStyle w:val="Hyperlink"/>
            <w:rFonts w:asciiTheme="minorHAnsi" w:hAnsiTheme="minorHAnsi" w:cstheme="minorHAnsi"/>
            <w:b/>
            <w:szCs w:val="20"/>
          </w:rPr>
          <w:t>shayan.nabeel@thepalladiumgroup.com</w:t>
        </w:r>
      </w:hyperlink>
      <w:r w:rsidR="00F30768">
        <w:rPr>
          <w:rFonts w:asciiTheme="minorHAnsi" w:hAnsiTheme="minorHAnsi" w:cstheme="minorHAnsi"/>
          <w:b/>
          <w:szCs w:val="20"/>
        </w:rPr>
        <w:t xml:space="preserve"> cc to Hamid.Majidee</w:t>
      </w:r>
      <w:r w:rsidR="00F30768" w:rsidRPr="00B61E5C">
        <w:rPr>
          <w:rFonts w:asciiTheme="minorHAnsi" w:hAnsiTheme="minorHAnsi" w:cstheme="minorHAnsi"/>
          <w:b/>
          <w:szCs w:val="20"/>
        </w:rPr>
        <w:t>@thepalladiumgroup.com</w:t>
      </w:r>
    </w:p>
    <w:p w14:paraId="0866DE42" w14:textId="77777777" w:rsidR="00782D45" w:rsidRDefault="00782D45" w:rsidP="00295582">
      <w:pPr>
        <w:tabs>
          <w:tab w:val="left" w:pos="3600"/>
        </w:tabs>
        <w:jc w:val="both"/>
        <w:rPr>
          <w:b/>
        </w:rPr>
      </w:pPr>
    </w:p>
    <w:p w14:paraId="6D693941" w14:textId="77777777" w:rsidR="004F210D" w:rsidRDefault="004F210D" w:rsidP="004F210D">
      <w:pPr>
        <w:tabs>
          <w:tab w:val="left" w:pos="3600"/>
        </w:tabs>
        <w:rPr>
          <w:b/>
        </w:rPr>
      </w:pPr>
    </w:p>
    <w:p w14:paraId="78C6640D" w14:textId="77777777" w:rsidR="00EA0078" w:rsidRDefault="00EA0078" w:rsidP="0088221D">
      <w:pPr>
        <w:tabs>
          <w:tab w:val="left" w:pos="3600"/>
        </w:tabs>
        <w:jc w:val="center"/>
        <w:rPr>
          <w:b/>
        </w:rPr>
      </w:pPr>
    </w:p>
    <w:p w14:paraId="6DF94739" w14:textId="77777777" w:rsidR="00EA0078" w:rsidRDefault="00EA0078" w:rsidP="0088221D">
      <w:pPr>
        <w:tabs>
          <w:tab w:val="left" w:pos="3600"/>
        </w:tabs>
        <w:jc w:val="center"/>
        <w:rPr>
          <w:b/>
        </w:rPr>
      </w:pPr>
    </w:p>
    <w:p w14:paraId="0F2E4355" w14:textId="77777777" w:rsidR="00EA0078" w:rsidRDefault="00EA0078" w:rsidP="0088221D">
      <w:pPr>
        <w:tabs>
          <w:tab w:val="left" w:pos="3600"/>
        </w:tabs>
        <w:jc w:val="center"/>
        <w:rPr>
          <w:b/>
        </w:rPr>
      </w:pPr>
    </w:p>
    <w:p w14:paraId="7CD9BD76" w14:textId="77777777" w:rsidR="00EA0078" w:rsidRDefault="00EA0078" w:rsidP="0088221D">
      <w:pPr>
        <w:tabs>
          <w:tab w:val="left" w:pos="3600"/>
        </w:tabs>
        <w:jc w:val="center"/>
        <w:rPr>
          <w:b/>
        </w:rPr>
      </w:pPr>
    </w:p>
    <w:p w14:paraId="484650CD" w14:textId="77777777" w:rsidR="0006239C" w:rsidRDefault="0006239C" w:rsidP="0088221D">
      <w:pPr>
        <w:tabs>
          <w:tab w:val="left" w:pos="3600"/>
        </w:tabs>
        <w:jc w:val="center"/>
        <w:rPr>
          <w:b/>
        </w:rPr>
      </w:pPr>
    </w:p>
    <w:p w14:paraId="4C96A8E8" w14:textId="77777777" w:rsidR="004F210D" w:rsidRPr="00EA0078" w:rsidRDefault="00EA0078" w:rsidP="0088221D">
      <w:pPr>
        <w:tabs>
          <w:tab w:val="left" w:pos="3600"/>
        </w:tabs>
        <w:jc w:val="center"/>
        <w:rPr>
          <w:rFonts w:asciiTheme="majorHAnsi" w:eastAsiaTheme="majorEastAsia" w:hAnsiTheme="majorHAnsi" w:cstheme="majorBidi"/>
          <w:color w:val="05C3DE" w:themeColor="accent1"/>
          <w:sz w:val="28"/>
          <w:szCs w:val="26"/>
          <w:lang w:val="en-AU"/>
        </w:rPr>
      </w:pPr>
      <w:r>
        <w:rPr>
          <w:rFonts w:asciiTheme="majorHAnsi" w:eastAsiaTheme="majorEastAsia" w:hAnsiTheme="majorHAnsi" w:cstheme="majorBidi"/>
          <w:color w:val="05C3DE" w:themeColor="accent1"/>
          <w:sz w:val="28"/>
          <w:szCs w:val="26"/>
          <w:lang w:val="en-AU"/>
        </w:rPr>
        <w:t xml:space="preserve">PART </w:t>
      </w:r>
      <w:r w:rsidR="004F210D" w:rsidRPr="00EA0078">
        <w:rPr>
          <w:rFonts w:asciiTheme="majorHAnsi" w:eastAsiaTheme="majorEastAsia" w:hAnsiTheme="majorHAnsi" w:cstheme="majorBidi"/>
          <w:color w:val="05C3DE" w:themeColor="accent1"/>
          <w:sz w:val="28"/>
          <w:szCs w:val="26"/>
          <w:lang w:val="en-AU"/>
        </w:rPr>
        <w:t>TWO</w:t>
      </w:r>
      <w:r>
        <w:rPr>
          <w:rFonts w:asciiTheme="majorHAnsi" w:eastAsiaTheme="majorEastAsia" w:hAnsiTheme="majorHAnsi" w:cstheme="majorBidi"/>
          <w:color w:val="05C3DE" w:themeColor="accent1"/>
          <w:sz w:val="28"/>
          <w:szCs w:val="26"/>
          <w:lang w:val="en-AU"/>
        </w:rPr>
        <w:t xml:space="preserve"> – TERMS OF REFERENCE</w:t>
      </w:r>
    </w:p>
    <w:p w14:paraId="4ADA9D5A" w14:textId="77777777" w:rsidR="004F210D" w:rsidRPr="009B7D09" w:rsidRDefault="004F210D" w:rsidP="004F210D">
      <w:pPr>
        <w:tabs>
          <w:tab w:val="left" w:pos="3600"/>
        </w:tabs>
        <w:jc w:val="center"/>
        <w:rPr>
          <w:b/>
        </w:rPr>
      </w:pPr>
    </w:p>
    <w:p w14:paraId="3FD37411" w14:textId="77777777" w:rsidR="00937477" w:rsidRDefault="00937477" w:rsidP="00937477">
      <w:pPr>
        <w:jc w:val="both"/>
      </w:pPr>
      <w:r>
        <w:rPr>
          <w:b/>
        </w:rPr>
        <w:t>Background:</w:t>
      </w:r>
    </w:p>
    <w:p w14:paraId="2E187902" w14:textId="77777777" w:rsidR="00937477" w:rsidRDefault="00937477" w:rsidP="00E53443">
      <w:pPr>
        <w:jc w:val="both"/>
      </w:pPr>
      <w:r w:rsidRPr="00E1208D">
        <w:rPr>
          <w:bCs/>
        </w:rPr>
        <w:t>The USAID Health Sector Resiliency (HSR)</w:t>
      </w:r>
      <w:r>
        <w:t xml:space="preserve"> Project in Afghanistan supports the Ministry of Public Health (MoPH) to implement critical sector-wide reforms that will be required to increase the resiliency and self-sufficiency of the health sector and move towards sustainability. The HSR Project primarily focuses on improving the health sector’s stewardship, governance, financing and human resources. The project engages both the public and private components of the health sector and supports the MoPH to strengthen and reform its systems at both central and subnational levels. The overall objectives of the project are: 1) improved health sector governance and accountability; 2) increased domestic financing for priority health services; and 3) strengthened MoPH human resources systems and operations. </w:t>
      </w:r>
    </w:p>
    <w:p w14:paraId="7BE70A7B" w14:textId="77777777" w:rsidR="00937477" w:rsidRDefault="00937477" w:rsidP="00E53443">
      <w:pPr>
        <w:jc w:val="both"/>
      </w:pPr>
      <w:r>
        <w:t xml:space="preserve">Under the governance component, HSR in collaboration with the Ministry of Public </w:t>
      </w:r>
      <w:r w:rsidR="00D83CCB">
        <w:t>Health</w:t>
      </w:r>
      <w:r>
        <w:t xml:space="preserve"> is piloting</w:t>
      </w:r>
      <w:r>
        <w:rPr>
          <w:rFonts w:ascii="Calibri" w:eastAsia="Calibri" w:hAnsi="Calibri" w:cs="Calibri"/>
          <w:sz w:val="24"/>
          <w:szCs w:val="24"/>
        </w:rPr>
        <w:t xml:space="preserve"> a </w:t>
      </w:r>
      <w:r>
        <w:t>data warehouse system using the DHIS2 platform. This is expected to improve the availability and accessibility of the various data sets of data to the health sector. It will also allow for quicker analysis and dissemination of information using the data visualization tools of the DHIS2 platform.</w:t>
      </w:r>
    </w:p>
    <w:p w14:paraId="6989F8D5" w14:textId="77777777" w:rsidR="00937477" w:rsidRDefault="00937477" w:rsidP="00E53443">
      <w:pPr>
        <w:jc w:val="both"/>
      </w:pPr>
      <w:r>
        <w:rPr>
          <w:b/>
        </w:rPr>
        <w:t>Scope of Work</w:t>
      </w:r>
      <w:r>
        <w:t xml:space="preserve"> </w:t>
      </w:r>
    </w:p>
    <w:p w14:paraId="6216019D" w14:textId="18507573" w:rsidR="00286AA0" w:rsidRDefault="00286AA0" w:rsidP="00E53443">
      <w:pPr>
        <w:jc w:val="both"/>
      </w:pPr>
      <w:r w:rsidRPr="00286AA0">
        <w:t xml:space="preserve">The Solar Hijri </w:t>
      </w:r>
      <w:r w:rsidRPr="00CB7131">
        <w:rPr>
          <w:noProof/>
        </w:rPr>
        <w:t>calendar</w:t>
      </w:r>
      <w:r w:rsidRPr="00286AA0">
        <w:t xml:space="preserve"> also called the Solar Hejri calendar or Shamsi Hijri </w:t>
      </w:r>
      <w:r w:rsidRPr="00CB7131">
        <w:rPr>
          <w:noProof/>
        </w:rPr>
        <w:t>calendar</w:t>
      </w:r>
      <w:r w:rsidRPr="00286AA0">
        <w:t xml:space="preserve"> and abbreviated as SH, is the official calendar of </w:t>
      </w:r>
      <w:r>
        <w:t xml:space="preserve">the government of </w:t>
      </w:r>
      <w:hyperlink r:id="rId14" w:tooltip="Iran" w:history="1">
        <w:r w:rsidRPr="00286AA0">
          <w:t>Iran</w:t>
        </w:r>
      </w:hyperlink>
      <w:r w:rsidRPr="00286AA0">
        <w:t> and </w:t>
      </w:r>
      <w:hyperlink r:id="rId15" w:tooltip="Afghanistan" w:history="1">
        <w:r w:rsidRPr="00286AA0">
          <w:t>Afghanistan</w:t>
        </w:r>
      </w:hyperlink>
      <w:r w:rsidRPr="00286AA0">
        <w:t>. It begins on the </w:t>
      </w:r>
      <w:hyperlink r:id="rId16" w:tooltip="Vernal equinox" w:history="1">
        <w:r w:rsidRPr="00286AA0">
          <w:t>vernal equinox</w:t>
        </w:r>
      </w:hyperlink>
      <w:r w:rsidRPr="00286AA0">
        <w:t> as determined by astronomical calculation for the Iran Standard</w:t>
      </w:r>
      <w:r>
        <w:t xml:space="preserve"> Time meridian</w:t>
      </w:r>
      <w:r w:rsidRPr="00286AA0">
        <w:t> (52.5°E or GMT+3.5h)</w:t>
      </w:r>
      <w:r>
        <w:t>.</w:t>
      </w:r>
      <w:r w:rsidR="008C739A" w:rsidRPr="008C739A">
        <w:t xml:space="preserve"> Each of the twelve months corresponds with a zodiac sign. The first six months have 31 days, the next five have 30 days, and the last month has 29 days in usual years but 30 days in leap years. The New Year's Day always falls on the March equinox.</w:t>
      </w:r>
      <w:r w:rsidR="008C739A">
        <w:t xml:space="preserve"> </w:t>
      </w:r>
    </w:p>
    <w:p w14:paraId="05619B10" w14:textId="4D44707D" w:rsidR="00355061" w:rsidRPr="00355061" w:rsidRDefault="00355061" w:rsidP="00355061">
      <w:pPr>
        <w:spacing w:after="0"/>
        <w:ind w:left="720"/>
        <w:jc w:val="both"/>
      </w:pPr>
    </w:p>
    <w:tbl>
      <w:tblPr>
        <w:tblW w:w="8711" w:type="dxa"/>
        <w:jc w:val="center"/>
        <w:tblLook w:val="04A0" w:firstRow="1" w:lastRow="0" w:firstColumn="1" w:lastColumn="0" w:noHBand="0" w:noVBand="1"/>
      </w:tblPr>
      <w:tblGrid>
        <w:gridCol w:w="750"/>
        <w:gridCol w:w="747"/>
        <w:gridCol w:w="1482"/>
        <w:gridCol w:w="1966"/>
        <w:gridCol w:w="1440"/>
        <w:gridCol w:w="2326"/>
      </w:tblGrid>
      <w:tr w:rsidR="00355061" w:rsidRPr="00663B03" w14:paraId="6C6B65CC" w14:textId="77777777" w:rsidTr="00355061">
        <w:trPr>
          <w:trHeight w:val="288"/>
          <w:jc w:val="center"/>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C66A9" w14:textId="77777777" w:rsidR="00663B03" w:rsidRPr="00663B03" w:rsidRDefault="00663B03" w:rsidP="00663B03">
            <w:pPr>
              <w:spacing w:before="0" w:after="0" w:line="240" w:lineRule="auto"/>
              <w:jc w:val="center"/>
              <w:rPr>
                <w:rFonts w:ascii="Calibri" w:eastAsia="Times New Roman" w:hAnsi="Calibri" w:cs="Calibri"/>
                <w:b/>
                <w:color w:val="000000"/>
                <w:sz w:val="22"/>
                <w:lang w:val="en-US"/>
              </w:rPr>
            </w:pPr>
            <w:r w:rsidRPr="00663B03">
              <w:rPr>
                <w:rFonts w:ascii="Calibri" w:eastAsia="Times New Roman" w:hAnsi="Calibri" w:cs="Calibri"/>
                <w:b/>
                <w:color w:val="000000"/>
                <w:sz w:val="22"/>
                <w:lang w:val="en-US"/>
              </w:rPr>
              <w:t>Order</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14:paraId="1C1B3BFC" w14:textId="77777777" w:rsidR="00663B03" w:rsidRPr="00663B03" w:rsidRDefault="00663B03" w:rsidP="00663B03">
            <w:pPr>
              <w:spacing w:before="0" w:after="0" w:line="240" w:lineRule="auto"/>
              <w:jc w:val="center"/>
              <w:rPr>
                <w:rFonts w:ascii="Calibri" w:eastAsia="Times New Roman" w:hAnsi="Calibri" w:cs="Calibri"/>
                <w:b/>
                <w:color w:val="000000"/>
                <w:sz w:val="22"/>
                <w:lang w:val="en-US"/>
              </w:rPr>
            </w:pPr>
            <w:r w:rsidRPr="00663B03">
              <w:rPr>
                <w:rFonts w:ascii="Calibri" w:eastAsia="Times New Roman" w:hAnsi="Calibri" w:cs="Calibri"/>
                <w:b/>
                <w:color w:val="000000"/>
                <w:sz w:val="22"/>
                <w:lang w:val="en-US"/>
              </w:rPr>
              <w:t>Days</w:t>
            </w:r>
          </w:p>
        </w:tc>
        <w:tc>
          <w:tcPr>
            <w:tcW w:w="34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D8FD2D" w14:textId="77777777" w:rsidR="00663B03" w:rsidRPr="00663B03" w:rsidRDefault="00663B03" w:rsidP="00663B03">
            <w:pPr>
              <w:spacing w:before="0" w:after="0" w:line="240" w:lineRule="auto"/>
              <w:jc w:val="center"/>
              <w:rPr>
                <w:rFonts w:ascii="Calibri" w:eastAsia="Times New Roman" w:hAnsi="Calibri" w:cs="Calibri"/>
                <w:b/>
                <w:color w:val="000000"/>
                <w:sz w:val="22"/>
                <w:lang w:val="en-US"/>
              </w:rPr>
            </w:pPr>
            <w:r w:rsidRPr="00663B03">
              <w:rPr>
                <w:rFonts w:ascii="Calibri" w:eastAsia="Times New Roman" w:hAnsi="Calibri" w:cs="Calibri"/>
                <w:b/>
                <w:color w:val="000000"/>
                <w:sz w:val="22"/>
                <w:lang w:val="en-US"/>
              </w:rPr>
              <w:t>Afghan Persian</w:t>
            </w:r>
          </w:p>
        </w:tc>
        <w:tc>
          <w:tcPr>
            <w:tcW w:w="37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757DE4" w14:textId="77777777" w:rsidR="00663B03" w:rsidRPr="00663B03" w:rsidRDefault="00663B03" w:rsidP="00663B03">
            <w:pPr>
              <w:spacing w:before="0" w:after="0" w:line="240" w:lineRule="auto"/>
              <w:jc w:val="center"/>
              <w:rPr>
                <w:rFonts w:ascii="Calibri" w:eastAsia="Times New Roman" w:hAnsi="Calibri" w:cs="Calibri"/>
                <w:b/>
                <w:color w:val="000000"/>
                <w:sz w:val="22"/>
                <w:lang w:val="en-US"/>
              </w:rPr>
            </w:pPr>
            <w:r w:rsidRPr="00663B03">
              <w:rPr>
                <w:rFonts w:ascii="Calibri" w:eastAsia="Times New Roman" w:hAnsi="Calibri" w:cs="Calibri"/>
                <w:b/>
                <w:color w:val="000000"/>
                <w:sz w:val="22"/>
                <w:lang w:val="en-US"/>
              </w:rPr>
              <w:t>Afghan Pashto</w:t>
            </w:r>
          </w:p>
        </w:tc>
      </w:tr>
      <w:tr w:rsidR="00355061" w:rsidRPr="00663B03" w14:paraId="23B11EC9" w14:textId="77777777" w:rsidTr="00355061">
        <w:trPr>
          <w:trHeight w:val="288"/>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6F2D385F" w14:textId="77777777" w:rsidR="00663B03" w:rsidRPr="00663B03" w:rsidRDefault="00663B03" w:rsidP="00663B03">
            <w:pPr>
              <w:spacing w:before="0" w:after="0" w:line="240" w:lineRule="auto"/>
              <w:jc w:val="center"/>
              <w:rPr>
                <w:rFonts w:ascii="Calibri" w:eastAsia="Times New Roman" w:hAnsi="Calibri" w:cs="Calibri"/>
                <w:b/>
                <w:color w:val="000000"/>
                <w:sz w:val="22"/>
                <w:lang w:val="en-US"/>
              </w:rPr>
            </w:pPr>
            <w:r w:rsidRPr="00663B03">
              <w:rPr>
                <w:rFonts w:ascii="Calibri" w:eastAsia="Times New Roman" w:hAnsi="Calibri" w:cs="Calibri"/>
                <w:b/>
                <w:color w:val="000000"/>
                <w:sz w:val="22"/>
                <w:lang w:val="en-US"/>
              </w:rPr>
              <w:t> </w:t>
            </w:r>
          </w:p>
        </w:tc>
        <w:tc>
          <w:tcPr>
            <w:tcW w:w="747" w:type="dxa"/>
            <w:tcBorders>
              <w:top w:val="nil"/>
              <w:left w:val="nil"/>
              <w:bottom w:val="single" w:sz="4" w:space="0" w:color="auto"/>
              <w:right w:val="single" w:sz="4" w:space="0" w:color="auto"/>
            </w:tcBorders>
            <w:shd w:val="clear" w:color="auto" w:fill="auto"/>
            <w:noWrap/>
            <w:vAlign w:val="bottom"/>
            <w:hideMark/>
          </w:tcPr>
          <w:p w14:paraId="34D878B1" w14:textId="77777777" w:rsidR="00663B03" w:rsidRPr="00663B03" w:rsidRDefault="00663B03" w:rsidP="00663B03">
            <w:pPr>
              <w:spacing w:before="0" w:after="0" w:line="240" w:lineRule="auto"/>
              <w:jc w:val="center"/>
              <w:rPr>
                <w:rFonts w:ascii="Calibri" w:eastAsia="Times New Roman" w:hAnsi="Calibri" w:cs="Calibri"/>
                <w:b/>
                <w:color w:val="000000"/>
                <w:sz w:val="22"/>
                <w:lang w:val="en-US"/>
              </w:rPr>
            </w:pPr>
            <w:r w:rsidRPr="00663B03">
              <w:rPr>
                <w:rFonts w:ascii="Calibri" w:eastAsia="Times New Roman" w:hAnsi="Calibri" w:cs="Calibri"/>
                <w:b/>
                <w:color w:val="000000"/>
                <w:sz w:val="22"/>
                <w:lang w:val="en-US"/>
              </w:rPr>
              <w:t> </w:t>
            </w:r>
          </w:p>
        </w:tc>
        <w:tc>
          <w:tcPr>
            <w:tcW w:w="1482" w:type="dxa"/>
            <w:tcBorders>
              <w:top w:val="nil"/>
              <w:left w:val="nil"/>
              <w:bottom w:val="single" w:sz="4" w:space="0" w:color="auto"/>
              <w:right w:val="single" w:sz="4" w:space="0" w:color="auto"/>
            </w:tcBorders>
            <w:shd w:val="clear" w:color="auto" w:fill="auto"/>
            <w:noWrap/>
            <w:vAlign w:val="bottom"/>
            <w:hideMark/>
          </w:tcPr>
          <w:p w14:paraId="6F9AF298" w14:textId="77777777" w:rsidR="00663B03" w:rsidRPr="00663B03" w:rsidRDefault="00663B03" w:rsidP="00663B03">
            <w:pPr>
              <w:spacing w:before="0" w:after="0" w:line="240" w:lineRule="auto"/>
              <w:jc w:val="center"/>
              <w:rPr>
                <w:rFonts w:ascii="Calibri" w:eastAsia="Times New Roman" w:hAnsi="Calibri" w:cs="Calibri"/>
                <w:b/>
                <w:color w:val="000000"/>
                <w:sz w:val="22"/>
                <w:lang w:val="en-US"/>
              </w:rPr>
            </w:pPr>
            <w:r w:rsidRPr="00663B03">
              <w:rPr>
                <w:rFonts w:ascii="Calibri" w:eastAsia="Times New Roman" w:hAnsi="Calibri" w:cs="Calibri"/>
                <w:b/>
                <w:color w:val="000000"/>
                <w:sz w:val="22"/>
                <w:lang w:val="en-US"/>
              </w:rPr>
              <w:t>Native Script</w:t>
            </w:r>
          </w:p>
        </w:tc>
        <w:tc>
          <w:tcPr>
            <w:tcW w:w="1966" w:type="dxa"/>
            <w:tcBorders>
              <w:top w:val="nil"/>
              <w:left w:val="nil"/>
              <w:bottom w:val="single" w:sz="4" w:space="0" w:color="auto"/>
              <w:right w:val="single" w:sz="4" w:space="0" w:color="auto"/>
            </w:tcBorders>
            <w:shd w:val="clear" w:color="auto" w:fill="auto"/>
            <w:noWrap/>
            <w:vAlign w:val="bottom"/>
            <w:hideMark/>
          </w:tcPr>
          <w:p w14:paraId="26599852" w14:textId="77777777" w:rsidR="00663B03" w:rsidRPr="00663B03" w:rsidRDefault="00663B03" w:rsidP="00663B03">
            <w:pPr>
              <w:spacing w:before="0" w:after="0" w:line="240" w:lineRule="auto"/>
              <w:rPr>
                <w:rFonts w:ascii="Calibri" w:eastAsia="Times New Roman" w:hAnsi="Calibri" w:cs="Calibri"/>
                <w:b/>
                <w:color w:val="000000"/>
                <w:sz w:val="22"/>
                <w:lang w:val="en-US"/>
              </w:rPr>
            </w:pPr>
            <w:r w:rsidRPr="00663B03">
              <w:rPr>
                <w:rFonts w:ascii="Calibri" w:eastAsia="Times New Roman" w:hAnsi="Calibri" w:cs="Calibri"/>
                <w:b/>
                <w:color w:val="000000"/>
                <w:sz w:val="22"/>
                <w:lang w:val="en-US"/>
              </w:rPr>
              <w:t>Romanized</w:t>
            </w:r>
          </w:p>
        </w:tc>
        <w:tc>
          <w:tcPr>
            <w:tcW w:w="1440" w:type="dxa"/>
            <w:tcBorders>
              <w:top w:val="nil"/>
              <w:left w:val="nil"/>
              <w:bottom w:val="single" w:sz="4" w:space="0" w:color="auto"/>
              <w:right w:val="single" w:sz="4" w:space="0" w:color="auto"/>
            </w:tcBorders>
            <w:shd w:val="clear" w:color="auto" w:fill="auto"/>
            <w:noWrap/>
            <w:vAlign w:val="bottom"/>
            <w:hideMark/>
          </w:tcPr>
          <w:p w14:paraId="5635593B" w14:textId="77777777" w:rsidR="00663B03" w:rsidRPr="00663B03" w:rsidRDefault="00663B03" w:rsidP="00663B03">
            <w:pPr>
              <w:spacing w:before="0" w:after="0" w:line="240" w:lineRule="auto"/>
              <w:jc w:val="center"/>
              <w:rPr>
                <w:rFonts w:ascii="Calibri" w:eastAsia="Times New Roman" w:hAnsi="Calibri" w:cs="Calibri"/>
                <w:b/>
                <w:color w:val="000000"/>
                <w:sz w:val="22"/>
                <w:lang w:val="en-US"/>
              </w:rPr>
            </w:pPr>
            <w:r w:rsidRPr="00663B03">
              <w:rPr>
                <w:rFonts w:ascii="Calibri" w:eastAsia="Times New Roman" w:hAnsi="Calibri" w:cs="Calibri"/>
                <w:b/>
                <w:color w:val="000000"/>
                <w:sz w:val="22"/>
                <w:lang w:val="en-US"/>
              </w:rPr>
              <w:t>Native Script</w:t>
            </w:r>
          </w:p>
        </w:tc>
        <w:tc>
          <w:tcPr>
            <w:tcW w:w="2326" w:type="dxa"/>
            <w:tcBorders>
              <w:top w:val="nil"/>
              <w:left w:val="nil"/>
              <w:bottom w:val="single" w:sz="4" w:space="0" w:color="auto"/>
              <w:right w:val="single" w:sz="4" w:space="0" w:color="auto"/>
            </w:tcBorders>
            <w:shd w:val="clear" w:color="auto" w:fill="auto"/>
            <w:noWrap/>
            <w:vAlign w:val="bottom"/>
            <w:hideMark/>
          </w:tcPr>
          <w:p w14:paraId="57AD054C" w14:textId="77777777" w:rsidR="00663B03" w:rsidRPr="00663B03" w:rsidRDefault="00663B03" w:rsidP="00663B03">
            <w:pPr>
              <w:spacing w:before="0" w:after="0" w:line="240" w:lineRule="auto"/>
              <w:rPr>
                <w:rFonts w:ascii="Calibri" w:eastAsia="Times New Roman" w:hAnsi="Calibri" w:cs="Calibri"/>
                <w:b/>
                <w:color w:val="000000"/>
                <w:sz w:val="22"/>
                <w:lang w:val="en-US"/>
              </w:rPr>
            </w:pPr>
            <w:r w:rsidRPr="00663B03">
              <w:rPr>
                <w:rFonts w:ascii="Calibri" w:eastAsia="Times New Roman" w:hAnsi="Calibri" w:cs="Calibri"/>
                <w:b/>
                <w:color w:val="000000"/>
                <w:sz w:val="22"/>
                <w:lang w:val="en-US"/>
              </w:rPr>
              <w:t>Romanized</w:t>
            </w:r>
          </w:p>
        </w:tc>
      </w:tr>
      <w:tr w:rsidR="00355061" w:rsidRPr="00663B03" w14:paraId="3938F762" w14:textId="77777777" w:rsidTr="00355061">
        <w:trPr>
          <w:trHeight w:val="288"/>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5CF6C741" w14:textId="77777777" w:rsidR="00663B03" w:rsidRPr="00663B03" w:rsidRDefault="00663B03" w:rsidP="00663B03">
            <w:pPr>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color w:val="000000"/>
                <w:sz w:val="22"/>
                <w:lang w:val="en-US"/>
              </w:rPr>
              <w:t>1</w:t>
            </w:r>
          </w:p>
        </w:tc>
        <w:tc>
          <w:tcPr>
            <w:tcW w:w="747" w:type="dxa"/>
            <w:tcBorders>
              <w:top w:val="nil"/>
              <w:left w:val="nil"/>
              <w:bottom w:val="single" w:sz="4" w:space="0" w:color="auto"/>
              <w:right w:val="single" w:sz="4" w:space="0" w:color="auto"/>
            </w:tcBorders>
            <w:shd w:val="clear" w:color="auto" w:fill="auto"/>
            <w:noWrap/>
            <w:vAlign w:val="bottom"/>
            <w:hideMark/>
          </w:tcPr>
          <w:p w14:paraId="0246F856" w14:textId="77777777" w:rsidR="00663B03" w:rsidRPr="00663B03" w:rsidRDefault="00663B03" w:rsidP="00663B03">
            <w:pPr>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color w:val="000000"/>
                <w:sz w:val="22"/>
                <w:lang w:val="en-US"/>
              </w:rPr>
              <w:t>31</w:t>
            </w:r>
          </w:p>
        </w:tc>
        <w:tc>
          <w:tcPr>
            <w:tcW w:w="1482" w:type="dxa"/>
            <w:tcBorders>
              <w:top w:val="nil"/>
              <w:left w:val="nil"/>
              <w:bottom w:val="single" w:sz="4" w:space="0" w:color="auto"/>
              <w:right w:val="single" w:sz="4" w:space="0" w:color="auto"/>
            </w:tcBorders>
            <w:shd w:val="clear" w:color="auto" w:fill="auto"/>
            <w:noWrap/>
            <w:vAlign w:val="bottom"/>
            <w:hideMark/>
          </w:tcPr>
          <w:p w14:paraId="77B1A80C" w14:textId="77777777" w:rsidR="00663B03" w:rsidRPr="00663B03" w:rsidRDefault="00663B03" w:rsidP="00663B03">
            <w:pPr>
              <w:bidi/>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hint="cs"/>
                <w:color w:val="000000"/>
                <w:sz w:val="22"/>
                <w:rtl/>
                <w:lang w:val="en-US" w:bidi="fa-IR"/>
              </w:rPr>
              <w:t>حمل</w:t>
            </w:r>
          </w:p>
        </w:tc>
        <w:tc>
          <w:tcPr>
            <w:tcW w:w="1966" w:type="dxa"/>
            <w:tcBorders>
              <w:top w:val="nil"/>
              <w:left w:val="nil"/>
              <w:bottom w:val="single" w:sz="4" w:space="0" w:color="auto"/>
              <w:right w:val="single" w:sz="4" w:space="0" w:color="auto"/>
            </w:tcBorders>
            <w:shd w:val="clear" w:color="auto" w:fill="auto"/>
            <w:noWrap/>
            <w:vAlign w:val="bottom"/>
            <w:hideMark/>
          </w:tcPr>
          <w:p w14:paraId="7588C606" w14:textId="77777777" w:rsidR="00663B03" w:rsidRPr="00663B03" w:rsidRDefault="00663B03" w:rsidP="00663B03">
            <w:pPr>
              <w:spacing w:before="0" w:after="0" w:line="240" w:lineRule="auto"/>
              <w:rPr>
                <w:rFonts w:ascii="Calibri" w:eastAsia="Times New Roman" w:hAnsi="Calibri" w:cs="Calibri"/>
                <w:color w:val="000000"/>
                <w:sz w:val="22"/>
                <w:rtl/>
                <w:lang w:val="en-US"/>
              </w:rPr>
            </w:pPr>
            <w:r w:rsidRPr="00663B03">
              <w:rPr>
                <w:rFonts w:ascii="Calibri" w:eastAsia="Times New Roman" w:hAnsi="Calibri" w:cs="Calibri"/>
                <w:color w:val="000000"/>
                <w:sz w:val="22"/>
                <w:lang w:val="en-US"/>
              </w:rPr>
              <w:t>Hamal (Aries)</w:t>
            </w:r>
          </w:p>
        </w:tc>
        <w:tc>
          <w:tcPr>
            <w:tcW w:w="1440" w:type="dxa"/>
            <w:tcBorders>
              <w:top w:val="nil"/>
              <w:left w:val="nil"/>
              <w:bottom w:val="single" w:sz="4" w:space="0" w:color="auto"/>
              <w:right w:val="single" w:sz="4" w:space="0" w:color="auto"/>
            </w:tcBorders>
            <w:shd w:val="clear" w:color="auto" w:fill="auto"/>
            <w:noWrap/>
            <w:vAlign w:val="bottom"/>
            <w:hideMark/>
          </w:tcPr>
          <w:p w14:paraId="1B21DA14" w14:textId="77777777" w:rsidR="00663B03" w:rsidRPr="00663B03" w:rsidRDefault="00663B03" w:rsidP="00663B03">
            <w:pPr>
              <w:bidi/>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hint="cs"/>
                <w:color w:val="000000"/>
                <w:sz w:val="22"/>
                <w:rtl/>
                <w:lang w:val="en-US"/>
              </w:rPr>
              <w:t>وری</w:t>
            </w:r>
          </w:p>
        </w:tc>
        <w:tc>
          <w:tcPr>
            <w:tcW w:w="2326" w:type="dxa"/>
            <w:tcBorders>
              <w:top w:val="nil"/>
              <w:left w:val="nil"/>
              <w:bottom w:val="single" w:sz="4" w:space="0" w:color="auto"/>
              <w:right w:val="single" w:sz="4" w:space="0" w:color="auto"/>
            </w:tcBorders>
            <w:shd w:val="clear" w:color="auto" w:fill="auto"/>
            <w:noWrap/>
            <w:vAlign w:val="bottom"/>
            <w:hideMark/>
          </w:tcPr>
          <w:p w14:paraId="7CB7FB84" w14:textId="77777777" w:rsidR="00663B03" w:rsidRPr="00663B03" w:rsidRDefault="00663B03" w:rsidP="00663B03">
            <w:pPr>
              <w:spacing w:before="0" w:after="0" w:line="240" w:lineRule="auto"/>
              <w:rPr>
                <w:rFonts w:ascii="Calibri" w:eastAsia="Times New Roman" w:hAnsi="Calibri" w:cs="Calibri"/>
                <w:color w:val="000000"/>
                <w:sz w:val="22"/>
                <w:rtl/>
                <w:lang w:val="en-US"/>
              </w:rPr>
            </w:pPr>
            <w:r w:rsidRPr="00663B03">
              <w:rPr>
                <w:rFonts w:ascii="Calibri" w:eastAsia="Times New Roman" w:hAnsi="Calibri" w:cs="Calibri"/>
                <w:color w:val="000000"/>
                <w:sz w:val="22"/>
                <w:lang w:val="en-US"/>
              </w:rPr>
              <w:t>Wray (Aries)</w:t>
            </w:r>
          </w:p>
        </w:tc>
      </w:tr>
      <w:tr w:rsidR="00355061" w:rsidRPr="00663B03" w14:paraId="733A52C3" w14:textId="77777777" w:rsidTr="00355061">
        <w:trPr>
          <w:trHeight w:val="288"/>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59772AF7" w14:textId="77777777" w:rsidR="00663B03" w:rsidRPr="00663B03" w:rsidRDefault="00663B03" w:rsidP="00663B03">
            <w:pPr>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color w:val="000000"/>
                <w:sz w:val="22"/>
                <w:lang w:val="en-US"/>
              </w:rPr>
              <w:t>2</w:t>
            </w:r>
          </w:p>
        </w:tc>
        <w:tc>
          <w:tcPr>
            <w:tcW w:w="747" w:type="dxa"/>
            <w:tcBorders>
              <w:top w:val="nil"/>
              <w:left w:val="nil"/>
              <w:bottom w:val="single" w:sz="4" w:space="0" w:color="auto"/>
              <w:right w:val="single" w:sz="4" w:space="0" w:color="auto"/>
            </w:tcBorders>
            <w:shd w:val="clear" w:color="auto" w:fill="auto"/>
            <w:noWrap/>
            <w:vAlign w:val="bottom"/>
            <w:hideMark/>
          </w:tcPr>
          <w:p w14:paraId="4BB820B1" w14:textId="77777777" w:rsidR="00663B03" w:rsidRPr="00663B03" w:rsidRDefault="00663B03" w:rsidP="00663B03">
            <w:pPr>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color w:val="000000"/>
                <w:sz w:val="22"/>
                <w:lang w:val="en-US"/>
              </w:rPr>
              <w:t>31</w:t>
            </w:r>
          </w:p>
        </w:tc>
        <w:tc>
          <w:tcPr>
            <w:tcW w:w="1482" w:type="dxa"/>
            <w:tcBorders>
              <w:top w:val="nil"/>
              <w:left w:val="nil"/>
              <w:bottom w:val="single" w:sz="4" w:space="0" w:color="auto"/>
              <w:right w:val="single" w:sz="4" w:space="0" w:color="auto"/>
            </w:tcBorders>
            <w:shd w:val="clear" w:color="auto" w:fill="auto"/>
            <w:noWrap/>
            <w:vAlign w:val="bottom"/>
            <w:hideMark/>
          </w:tcPr>
          <w:p w14:paraId="71CB13C5" w14:textId="77777777" w:rsidR="00663B03" w:rsidRPr="00663B03" w:rsidRDefault="00663B03" w:rsidP="00663B03">
            <w:pPr>
              <w:bidi/>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hint="cs"/>
                <w:color w:val="000000"/>
                <w:sz w:val="22"/>
                <w:rtl/>
                <w:lang w:val="en-US" w:bidi="fa-IR"/>
              </w:rPr>
              <w:t>ثور</w:t>
            </w:r>
          </w:p>
        </w:tc>
        <w:tc>
          <w:tcPr>
            <w:tcW w:w="1966" w:type="dxa"/>
            <w:tcBorders>
              <w:top w:val="nil"/>
              <w:left w:val="nil"/>
              <w:bottom w:val="single" w:sz="4" w:space="0" w:color="auto"/>
              <w:right w:val="single" w:sz="4" w:space="0" w:color="auto"/>
            </w:tcBorders>
            <w:shd w:val="clear" w:color="auto" w:fill="auto"/>
            <w:noWrap/>
            <w:vAlign w:val="bottom"/>
            <w:hideMark/>
          </w:tcPr>
          <w:p w14:paraId="16C254DF" w14:textId="77777777" w:rsidR="00663B03" w:rsidRPr="00663B03" w:rsidRDefault="00663B03" w:rsidP="00663B03">
            <w:pPr>
              <w:spacing w:before="0" w:after="0" w:line="240" w:lineRule="auto"/>
              <w:rPr>
                <w:rFonts w:ascii="Calibri" w:eastAsia="Times New Roman" w:hAnsi="Calibri" w:cs="Calibri"/>
                <w:color w:val="000000"/>
                <w:sz w:val="22"/>
                <w:rtl/>
                <w:lang w:val="en-US"/>
              </w:rPr>
            </w:pPr>
            <w:r w:rsidRPr="00663B03">
              <w:rPr>
                <w:rFonts w:ascii="Calibri" w:eastAsia="Times New Roman" w:hAnsi="Calibri" w:cs="Calibri"/>
                <w:color w:val="000000"/>
                <w:sz w:val="22"/>
                <w:lang w:val="en-US"/>
              </w:rPr>
              <w:t>Sawr (Taurus)</w:t>
            </w:r>
          </w:p>
        </w:tc>
        <w:tc>
          <w:tcPr>
            <w:tcW w:w="1440" w:type="dxa"/>
            <w:tcBorders>
              <w:top w:val="nil"/>
              <w:left w:val="nil"/>
              <w:bottom w:val="single" w:sz="4" w:space="0" w:color="auto"/>
              <w:right w:val="single" w:sz="4" w:space="0" w:color="auto"/>
            </w:tcBorders>
            <w:shd w:val="clear" w:color="auto" w:fill="auto"/>
            <w:noWrap/>
            <w:vAlign w:val="bottom"/>
            <w:hideMark/>
          </w:tcPr>
          <w:p w14:paraId="383E9C7E" w14:textId="77777777" w:rsidR="00663B03" w:rsidRPr="00663B03" w:rsidRDefault="00663B03" w:rsidP="00663B03">
            <w:pPr>
              <w:bidi/>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hint="cs"/>
                <w:color w:val="000000"/>
                <w:sz w:val="22"/>
                <w:rtl/>
                <w:lang w:val="en-US"/>
              </w:rPr>
              <w:t>غويی</w:t>
            </w:r>
          </w:p>
        </w:tc>
        <w:tc>
          <w:tcPr>
            <w:tcW w:w="2326" w:type="dxa"/>
            <w:tcBorders>
              <w:top w:val="nil"/>
              <w:left w:val="nil"/>
              <w:bottom w:val="single" w:sz="4" w:space="0" w:color="auto"/>
              <w:right w:val="single" w:sz="4" w:space="0" w:color="auto"/>
            </w:tcBorders>
            <w:shd w:val="clear" w:color="auto" w:fill="auto"/>
            <w:noWrap/>
            <w:vAlign w:val="bottom"/>
            <w:hideMark/>
          </w:tcPr>
          <w:p w14:paraId="5506716D" w14:textId="77777777" w:rsidR="00663B03" w:rsidRPr="00663B03" w:rsidRDefault="00663B03" w:rsidP="00663B03">
            <w:pPr>
              <w:spacing w:before="0" w:after="0" w:line="240" w:lineRule="auto"/>
              <w:rPr>
                <w:rFonts w:ascii="Calibri" w:eastAsia="Times New Roman" w:hAnsi="Calibri" w:cs="Calibri"/>
                <w:color w:val="000000"/>
                <w:sz w:val="22"/>
                <w:rtl/>
                <w:lang w:val="en-US"/>
              </w:rPr>
            </w:pPr>
            <w:r w:rsidRPr="00663B03">
              <w:rPr>
                <w:rFonts w:ascii="Calibri" w:eastAsia="Times New Roman" w:hAnsi="Calibri" w:cs="Calibri"/>
                <w:color w:val="000000"/>
                <w:sz w:val="22"/>
                <w:lang w:val="en-US"/>
              </w:rPr>
              <w:t>Ǧwayay (Taurus)</w:t>
            </w:r>
          </w:p>
        </w:tc>
      </w:tr>
      <w:tr w:rsidR="00355061" w:rsidRPr="00663B03" w14:paraId="437C07F9" w14:textId="77777777" w:rsidTr="00355061">
        <w:trPr>
          <w:trHeight w:val="288"/>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1F85FFD3" w14:textId="77777777" w:rsidR="00663B03" w:rsidRPr="00663B03" w:rsidRDefault="00663B03" w:rsidP="00663B03">
            <w:pPr>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color w:val="000000"/>
                <w:sz w:val="22"/>
                <w:lang w:val="en-US"/>
              </w:rPr>
              <w:t>3</w:t>
            </w:r>
          </w:p>
        </w:tc>
        <w:tc>
          <w:tcPr>
            <w:tcW w:w="747" w:type="dxa"/>
            <w:tcBorders>
              <w:top w:val="nil"/>
              <w:left w:val="nil"/>
              <w:bottom w:val="single" w:sz="4" w:space="0" w:color="auto"/>
              <w:right w:val="single" w:sz="4" w:space="0" w:color="auto"/>
            </w:tcBorders>
            <w:shd w:val="clear" w:color="auto" w:fill="auto"/>
            <w:noWrap/>
            <w:vAlign w:val="bottom"/>
            <w:hideMark/>
          </w:tcPr>
          <w:p w14:paraId="72B3F43A" w14:textId="77777777" w:rsidR="00663B03" w:rsidRPr="00663B03" w:rsidRDefault="00663B03" w:rsidP="00663B03">
            <w:pPr>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color w:val="000000"/>
                <w:sz w:val="22"/>
                <w:lang w:val="en-US"/>
              </w:rPr>
              <w:t>31</w:t>
            </w:r>
          </w:p>
        </w:tc>
        <w:tc>
          <w:tcPr>
            <w:tcW w:w="1482" w:type="dxa"/>
            <w:tcBorders>
              <w:top w:val="nil"/>
              <w:left w:val="nil"/>
              <w:bottom w:val="single" w:sz="4" w:space="0" w:color="auto"/>
              <w:right w:val="single" w:sz="4" w:space="0" w:color="auto"/>
            </w:tcBorders>
            <w:shd w:val="clear" w:color="auto" w:fill="auto"/>
            <w:noWrap/>
            <w:vAlign w:val="bottom"/>
            <w:hideMark/>
          </w:tcPr>
          <w:p w14:paraId="7CAD4635" w14:textId="77777777" w:rsidR="00663B03" w:rsidRPr="00663B03" w:rsidRDefault="00663B03" w:rsidP="00663B03">
            <w:pPr>
              <w:bidi/>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hint="cs"/>
                <w:color w:val="000000"/>
                <w:sz w:val="22"/>
                <w:rtl/>
                <w:lang w:val="en-US" w:bidi="fa-IR"/>
              </w:rPr>
              <w:t>جوزا</w:t>
            </w:r>
          </w:p>
        </w:tc>
        <w:tc>
          <w:tcPr>
            <w:tcW w:w="1966" w:type="dxa"/>
            <w:tcBorders>
              <w:top w:val="nil"/>
              <w:left w:val="nil"/>
              <w:bottom w:val="single" w:sz="4" w:space="0" w:color="auto"/>
              <w:right w:val="single" w:sz="4" w:space="0" w:color="auto"/>
            </w:tcBorders>
            <w:shd w:val="clear" w:color="auto" w:fill="auto"/>
            <w:noWrap/>
            <w:vAlign w:val="bottom"/>
            <w:hideMark/>
          </w:tcPr>
          <w:p w14:paraId="1E6B6A40" w14:textId="77777777" w:rsidR="00663B03" w:rsidRPr="00663B03" w:rsidRDefault="00663B03" w:rsidP="00663B03">
            <w:pPr>
              <w:spacing w:before="0" w:after="0" w:line="240" w:lineRule="auto"/>
              <w:rPr>
                <w:rFonts w:ascii="Calibri" w:eastAsia="Times New Roman" w:hAnsi="Calibri" w:cs="Calibri"/>
                <w:color w:val="000000"/>
                <w:sz w:val="22"/>
                <w:rtl/>
                <w:lang w:val="en-US"/>
              </w:rPr>
            </w:pPr>
            <w:r w:rsidRPr="00663B03">
              <w:rPr>
                <w:rFonts w:ascii="Calibri" w:eastAsia="Times New Roman" w:hAnsi="Calibri" w:cs="Calibri"/>
                <w:color w:val="000000"/>
                <w:sz w:val="22"/>
                <w:lang w:val="en-US"/>
              </w:rPr>
              <w:t>Jawzā (Gemini)</w:t>
            </w:r>
          </w:p>
        </w:tc>
        <w:tc>
          <w:tcPr>
            <w:tcW w:w="1440" w:type="dxa"/>
            <w:tcBorders>
              <w:top w:val="nil"/>
              <w:left w:val="nil"/>
              <w:bottom w:val="single" w:sz="4" w:space="0" w:color="auto"/>
              <w:right w:val="single" w:sz="4" w:space="0" w:color="auto"/>
            </w:tcBorders>
            <w:shd w:val="clear" w:color="auto" w:fill="auto"/>
            <w:noWrap/>
            <w:vAlign w:val="bottom"/>
            <w:hideMark/>
          </w:tcPr>
          <w:p w14:paraId="19D7CAA1" w14:textId="77777777" w:rsidR="00663B03" w:rsidRPr="00663B03" w:rsidRDefault="00663B03" w:rsidP="00663B03">
            <w:pPr>
              <w:bidi/>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hint="cs"/>
                <w:color w:val="000000"/>
                <w:sz w:val="22"/>
                <w:rtl/>
                <w:lang w:val="en-US"/>
              </w:rPr>
              <w:t>غبرګولی</w:t>
            </w:r>
          </w:p>
        </w:tc>
        <w:tc>
          <w:tcPr>
            <w:tcW w:w="2326" w:type="dxa"/>
            <w:tcBorders>
              <w:top w:val="nil"/>
              <w:left w:val="nil"/>
              <w:bottom w:val="single" w:sz="4" w:space="0" w:color="auto"/>
              <w:right w:val="single" w:sz="4" w:space="0" w:color="auto"/>
            </w:tcBorders>
            <w:shd w:val="clear" w:color="auto" w:fill="auto"/>
            <w:noWrap/>
            <w:vAlign w:val="bottom"/>
            <w:hideMark/>
          </w:tcPr>
          <w:p w14:paraId="068550DE" w14:textId="77777777" w:rsidR="00663B03" w:rsidRPr="00663B03" w:rsidRDefault="00663B03" w:rsidP="00663B03">
            <w:pPr>
              <w:spacing w:before="0" w:after="0" w:line="240" w:lineRule="auto"/>
              <w:rPr>
                <w:rFonts w:ascii="Calibri" w:eastAsia="Times New Roman" w:hAnsi="Calibri" w:cs="Calibri"/>
                <w:color w:val="000000"/>
                <w:sz w:val="22"/>
                <w:rtl/>
                <w:lang w:val="en-US"/>
              </w:rPr>
            </w:pPr>
            <w:r w:rsidRPr="00663B03">
              <w:rPr>
                <w:rFonts w:ascii="Calibri" w:eastAsia="Times New Roman" w:hAnsi="Calibri" w:cs="Calibri"/>
                <w:color w:val="000000"/>
                <w:sz w:val="22"/>
                <w:lang w:val="en-US"/>
              </w:rPr>
              <w:t>Ǧbargolay (Gemini)</w:t>
            </w:r>
          </w:p>
        </w:tc>
      </w:tr>
      <w:tr w:rsidR="00355061" w:rsidRPr="00663B03" w14:paraId="437F5E30" w14:textId="77777777" w:rsidTr="00355061">
        <w:trPr>
          <w:trHeight w:val="288"/>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084AC58F" w14:textId="77777777" w:rsidR="00663B03" w:rsidRPr="00663B03" w:rsidRDefault="00663B03" w:rsidP="00663B03">
            <w:pPr>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color w:val="000000"/>
                <w:sz w:val="22"/>
                <w:lang w:val="en-US"/>
              </w:rPr>
              <w:t>4</w:t>
            </w:r>
          </w:p>
        </w:tc>
        <w:tc>
          <w:tcPr>
            <w:tcW w:w="747" w:type="dxa"/>
            <w:tcBorders>
              <w:top w:val="nil"/>
              <w:left w:val="nil"/>
              <w:bottom w:val="single" w:sz="4" w:space="0" w:color="auto"/>
              <w:right w:val="single" w:sz="4" w:space="0" w:color="auto"/>
            </w:tcBorders>
            <w:shd w:val="clear" w:color="auto" w:fill="auto"/>
            <w:noWrap/>
            <w:vAlign w:val="bottom"/>
            <w:hideMark/>
          </w:tcPr>
          <w:p w14:paraId="3789BA38" w14:textId="77777777" w:rsidR="00663B03" w:rsidRPr="00663B03" w:rsidRDefault="00663B03" w:rsidP="00663B03">
            <w:pPr>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color w:val="000000"/>
                <w:sz w:val="22"/>
                <w:lang w:val="en-US"/>
              </w:rPr>
              <w:t>31</w:t>
            </w:r>
          </w:p>
        </w:tc>
        <w:tc>
          <w:tcPr>
            <w:tcW w:w="1482" w:type="dxa"/>
            <w:tcBorders>
              <w:top w:val="nil"/>
              <w:left w:val="nil"/>
              <w:bottom w:val="single" w:sz="4" w:space="0" w:color="auto"/>
              <w:right w:val="single" w:sz="4" w:space="0" w:color="auto"/>
            </w:tcBorders>
            <w:shd w:val="clear" w:color="auto" w:fill="auto"/>
            <w:noWrap/>
            <w:vAlign w:val="bottom"/>
            <w:hideMark/>
          </w:tcPr>
          <w:p w14:paraId="39B9C3D2" w14:textId="77777777" w:rsidR="00663B03" w:rsidRPr="00663B03" w:rsidRDefault="00663B03" w:rsidP="00663B03">
            <w:pPr>
              <w:bidi/>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hint="cs"/>
                <w:color w:val="000000"/>
                <w:sz w:val="22"/>
                <w:rtl/>
                <w:lang w:val="en-US" w:bidi="fa-IR"/>
              </w:rPr>
              <w:t>سرطان</w:t>
            </w:r>
          </w:p>
        </w:tc>
        <w:tc>
          <w:tcPr>
            <w:tcW w:w="1966" w:type="dxa"/>
            <w:tcBorders>
              <w:top w:val="nil"/>
              <w:left w:val="nil"/>
              <w:bottom w:val="single" w:sz="4" w:space="0" w:color="auto"/>
              <w:right w:val="single" w:sz="4" w:space="0" w:color="auto"/>
            </w:tcBorders>
            <w:shd w:val="clear" w:color="auto" w:fill="auto"/>
            <w:noWrap/>
            <w:vAlign w:val="bottom"/>
            <w:hideMark/>
          </w:tcPr>
          <w:p w14:paraId="269A2216" w14:textId="77777777" w:rsidR="00663B03" w:rsidRPr="00663B03" w:rsidRDefault="00663B03" w:rsidP="00663B03">
            <w:pPr>
              <w:spacing w:before="0" w:after="0" w:line="240" w:lineRule="auto"/>
              <w:rPr>
                <w:rFonts w:ascii="Calibri" w:eastAsia="Times New Roman" w:hAnsi="Calibri" w:cs="Calibri"/>
                <w:color w:val="000000"/>
                <w:sz w:val="22"/>
                <w:rtl/>
                <w:lang w:val="en-US"/>
              </w:rPr>
            </w:pPr>
            <w:r w:rsidRPr="00663B03">
              <w:rPr>
                <w:rFonts w:ascii="Calibri" w:eastAsia="Times New Roman" w:hAnsi="Calibri" w:cs="Calibri"/>
                <w:color w:val="000000"/>
                <w:sz w:val="22"/>
                <w:lang w:val="en-US"/>
              </w:rPr>
              <w:t>Saratān (Cancer)</w:t>
            </w:r>
          </w:p>
        </w:tc>
        <w:tc>
          <w:tcPr>
            <w:tcW w:w="1440" w:type="dxa"/>
            <w:tcBorders>
              <w:top w:val="nil"/>
              <w:left w:val="nil"/>
              <w:bottom w:val="single" w:sz="4" w:space="0" w:color="auto"/>
              <w:right w:val="single" w:sz="4" w:space="0" w:color="auto"/>
            </w:tcBorders>
            <w:shd w:val="clear" w:color="auto" w:fill="auto"/>
            <w:noWrap/>
            <w:vAlign w:val="bottom"/>
            <w:hideMark/>
          </w:tcPr>
          <w:p w14:paraId="021A74D2" w14:textId="77777777" w:rsidR="00663B03" w:rsidRPr="00663B03" w:rsidRDefault="00663B03" w:rsidP="00663B03">
            <w:pPr>
              <w:bidi/>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hint="cs"/>
                <w:color w:val="000000"/>
                <w:sz w:val="22"/>
                <w:rtl/>
                <w:lang w:val="en-US"/>
              </w:rPr>
              <w:t>چنګاښ</w:t>
            </w:r>
          </w:p>
        </w:tc>
        <w:tc>
          <w:tcPr>
            <w:tcW w:w="2326" w:type="dxa"/>
            <w:tcBorders>
              <w:top w:val="nil"/>
              <w:left w:val="nil"/>
              <w:bottom w:val="single" w:sz="4" w:space="0" w:color="auto"/>
              <w:right w:val="single" w:sz="4" w:space="0" w:color="auto"/>
            </w:tcBorders>
            <w:shd w:val="clear" w:color="auto" w:fill="auto"/>
            <w:noWrap/>
            <w:vAlign w:val="bottom"/>
            <w:hideMark/>
          </w:tcPr>
          <w:p w14:paraId="4C005310" w14:textId="77777777" w:rsidR="00663B03" w:rsidRPr="00663B03" w:rsidRDefault="00663B03" w:rsidP="00663B03">
            <w:pPr>
              <w:spacing w:before="0" w:after="0" w:line="240" w:lineRule="auto"/>
              <w:rPr>
                <w:rFonts w:ascii="Calibri" w:eastAsia="Times New Roman" w:hAnsi="Calibri" w:cs="Calibri"/>
                <w:color w:val="000000"/>
                <w:sz w:val="22"/>
                <w:rtl/>
                <w:lang w:val="en-US"/>
              </w:rPr>
            </w:pPr>
            <w:r w:rsidRPr="00663B03">
              <w:rPr>
                <w:rFonts w:ascii="Calibri" w:eastAsia="Times New Roman" w:hAnsi="Calibri" w:cs="Calibri"/>
                <w:color w:val="000000"/>
                <w:sz w:val="22"/>
                <w:lang w:val="en-US"/>
              </w:rPr>
              <w:t>Čungāx̌ (Cancer)</w:t>
            </w:r>
          </w:p>
        </w:tc>
      </w:tr>
      <w:tr w:rsidR="00355061" w:rsidRPr="00663B03" w14:paraId="3E883D37" w14:textId="77777777" w:rsidTr="00355061">
        <w:trPr>
          <w:trHeight w:val="288"/>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084D2BF6" w14:textId="77777777" w:rsidR="00663B03" w:rsidRPr="00663B03" w:rsidRDefault="00663B03" w:rsidP="00663B03">
            <w:pPr>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color w:val="000000"/>
                <w:sz w:val="22"/>
                <w:lang w:val="en-US"/>
              </w:rPr>
              <w:t>5</w:t>
            </w:r>
          </w:p>
        </w:tc>
        <w:tc>
          <w:tcPr>
            <w:tcW w:w="747" w:type="dxa"/>
            <w:tcBorders>
              <w:top w:val="nil"/>
              <w:left w:val="nil"/>
              <w:bottom w:val="single" w:sz="4" w:space="0" w:color="auto"/>
              <w:right w:val="single" w:sz="4" w:space="0" w:color="auto"/>
            </w:tcBorders>
            <w:shd w:val="clear" w:color="auto" w:fill="auto"/>
            <w:noWrap/>
            <w:vAlign w:val="bottom"/>
            <w:hideMark/>
          </w:tcPr>
          <w:p w14:paraId="139C2BA6" w14:textId="77777777" w:rsidR="00663B03" w:rsidRPr="00663B03" w:rsidRDefault="00663B03" w:rsidP="00663B03">
            <w:pPr>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color w:val="000000"/>
                <w:sz w:val="22"/>
                <w:lang w:val="en-US"/>
              </w:rPr>
              <w:t>31</w:t>
            </w:r>
          </w:p>
        </w:tc>
        <w:tc>
          <w:tcPr>
            <w:tcW w:w="1482" w:type="dxa"/>
            <w:tcBorders>
              <w:top w:val="nil"/>
              <w:left w:val="nil"/>
              <w:bottom w:val="single" w:sz="4" w:space="0" w:color="auto"/>
              <w:right w:val="single" w:sz="4" w:space="0" w:color="auto"/>
            </w:tcBorders>
            <w:shd w:val="clear" w:color="auto" w:fill="auto"/>
            <w:noWrap/>
            <w:vAlign w:val="bottom"/>
            <w:hideMark/>
          </w:tcPr>
          <w:p w14:paraId="69434A61" w14:textId="77777777" w:rsidR="00663B03" w:rsidRPr="00663B03" w:rsidRDefault="00663B03" w:rsidP="00663B03">
            <w:pPr>
              <w:bidi/>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hint="cs"/>
                <w:color w:val="000000"/>
                <w:sz w:val="22"/>
                <w:rtl/>
                <w:lang w:val="en-US" w:bidi="fa-IR"/>
              </w:rPr>
              <w:t>اسد</w:t>
            </w:r>
          </w:p>
        </w:tc>
        <w:tc>
          <w:tcPr>
            <w:tcW w:w="1966" w:type="dxa"/>
            <w:tcBorders>
              <w:top w:val="nil"/>
              <w:left w:val="nil"/>
              <w:bottom w:val="single" w:sz="4" w:space="0" w:color="auto"/>
              <w:right w:val="single" w:sz="4" w:space="0" w:color="auto"/>
            </w:tcBorders>
            <w:shd w:val="clear" w:color="auto" w:fill="auto"/>
            <w:noWrap/>
            <w:vAlign w:val="bottom"/>
            <w:hideMark/>
          </w:tcPr>
          <w:p w14:paraId="55896B97" w14:textId="77777777" w:rsidR="00663B03" w:rsidRPr="00663B03" w:rsidRDefault="00663B03" w:rsidP="00663B03">
            <w:pPr>
              <w:spacing w:before="0" w:after="0" w:line="240" w:lineRule="auto"/>
              <w:rPr>
                <w:rFonts w:ascii="Calibri" w:eastAsia="Times New Roman" w:hAnsi="Calibri" w:cs="Calibri"/>
                <w:color w:val="000000"/>
                <w:sz w:val="22"/>
                <w:rtl/>
                <w:lang w:val="en-US"/>
              </w:rPr>
            </w:pPr>
            <w:r w:rsidRPr="00663B03">
              <w:rPr>
                <w:rFonts w:ascii="Calibri" w:eastAsia="Times New Roman" w:hAnsi="Calibri" w:cs="Calibri"/>
                <w:color w:val="000000"/>
                <w:sz w:val="22"/>
                <w:lang w:val="en-US"/>
              </w:rPr>
              <w:t>Asad (Leo)</w:t>
            </w:r>
          </w:p>
        </w:tc>
        <w:tc>
          <w:tcPr>
            <w:tcW w:w="1440" w:type="dxa"/>
            <w:tcBorders>
              <w:top w:val="nil"/>
              <w:left w:val="nil"/>
              <w:bottom w:val="single" w:sz="4" w:space="0" w:color="auto"/>
              <w:right w:val="single" w:sz="4" w:space="0" w:color="auto"/>
            </w:tcBorders>
            <w:shd w:val="clear" w:color="auto" w:fill="auto"/>
            <w:noWrap/>
            <w:vAlign w:val="bottom"/>
            <w:hideMark/>
          </w:tcPr>
          <w:p w14:paraId="13F15F78" w14:textId="77777777" w:rsidR="00663B03" w:rsidRPr="00663B03" w:rsidRDefault="00663B03" w:rsidP="00663B03">
            <w:pPr>
              <w:bidi/>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hint="cs"/>
                <w:color w:val="000000"/>
                <w:sz w:val="22"/>
                <w:rtl/>
                <w:lang w:val="en-US"/>
              </w:rPr>
              <w:t>زمری</w:t>
            </w:r>
          </w:p>
        </w:tc>
        <w:tc>
          <w:tcPr>
            <w:tcW w:w="2326" w:type="dxa"/>
            <w:tcBorders>
              <w:top w:val="nil"/>
              <w:left w:val="nil"/>
              <w:bottom w:val="single" w:sz="4" w:space="0" w:color="auto"/>
              <w:right w:val="single" w:sz="4" w:space="0" w:color="auto"/>
            </w:tcBorders>
            <w:shd w:val="clear" w:color="auto" w:fill="auto"/>
            <w:noWrap/>
            <w:vAlign w:val="bottom"/>
            <w:hideMark/>
          </w:tcPr>
          <w:p w14:paraId="2DE82961" w14:textId="77777777" w:rsidR="00663B03" w:rsidRPr="00663B03" w:rsidRDefault="00663B03" w:rsidP="00663B03">
            <w:pPr>
              <w:spacing w:before="0" w:after="0" w:line="240" w:lineRule="auto"/>
              <w:rPr>
                <w:rFonts w:ascii="Calibri" w:eastAsia="Times New Roman" w:hAnsi="Calibri" w:cs="Calibri"/>
                <w:color w:val="000000"/>
                <w:sz w:val="22"/>
                <w:rtl/>
                <w:lang w:val="en-US"/>
              </w:rPr>
            </w:pPr>
            <w:r w:rsidRPr="00663B03">
              <w:rPr>
                <w:rFonts w:ascii="Calibri" w:eastAsia="Times New Roman" w:hAnsi="Calibri" w:cs="Calibri"/>
                <w:color w:val="000000"/>
                <w:sz w:val="22"/>
                <w:lang w:val="en-US"/>
              </w:rPr>
              <w:t>Zmaray (Leo)</w:t>
            </w:r>
          </w:p>
        </w:tc>
      </w:tr>
      <w:tr w:rsidR="00355061" w:rsidRPr="00663B03" w14:paraId="45348D4F" w14:textId="77777777" w:rsidTr="00355061">
        <w:trPr>
          <w:trHeight w:val="288"/>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0BA12BB1" w14:textId="77777777" w:rsidR="00663B03" w:rsidRPr="00663B03" w:rsidRDefault="00663B03" w:rsidP="00663B03">
            <w:pPr>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color w:val="000000"/>
                <w:sz w:val="22"/>
                <w:lang w:val="en-US"/>
              </w:rPr>
              <w:t>6</w:t>
            </w:r>
          </w:p>
        </w:tc>
        <w:tc>
          <w:tcPr>
            <w:tcW w:w="747" w:type="dxa"/>
            <w:tcBorders>
              <w:top w:val="nil"/>
              <w:left w:val="nil"/>
              <w:bottom w:val="single" w:sz="4" w:space="0" w:color="auto"/>
              <w:right w:val="single" w:sz="4" w:space="0" w:color="auto"/>
            </w:tcBorders>
            <w:shd w:val="clear" w:color="auto" w:fill="auto"/>
            <w:noWrap/>
            <w:vAlign w:val="bottom"/>
            <w:hideMark/>
          </w:tcPr>
          <w:p w14:paraId="4115EE6E" w14:textId="77777777" w:rsidR="00663B03" w:rsidRPr="00663B03" w:rsidRDefault="00663B03" w:rsidP="00663B03">
            <w:pPr>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color w:val="000000"/>
                <w:sz w:val="22"/>
                <w:lang w:val="en-US"/>
              </w:rPr>
              <w:t>31</w:t>
            </w:r>
          </w:p>
        </w:tc>
        <w:tc>
          <w:tcPr>
            <w:tcW w:w="1482" w:type="dxa"/>
            <w:tcBorders>
              <w:top w:val="nil"/>
              <w:left w:val="nil"/>
              <w:bottom w:val="single" w:sz="4" w:space="0" w:color="auto"/>
              <w:right w:val="single" w:sz="4" w:space="0" w:color="auto"/>
            </w:tcBorders>
            <w:shd w:val="clear" w:color="auto" w:fill="auto"/>
            <w:noWrap/>
            <w:vAlign w:val="bottom"/>
            <w:hideMark/>
          </w:tcPr>
          <w:p w14:paraId="0168D698" w14:textId="77777777" w:rsidR="00663B03" w:rsidRPr="00663B03" w:rsidRDefault="00663B03" w:rsidP="00663B03">
            <w:pPr>
              <w:bidi/>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hint="cs"/>
                <w:color w:val="000000"/>
                <w:sz w:val="22"/>
                <w:rtl/>
                <w:lang w:val="en-US" w:bidi="fa-IR"/>
              </w:rPr>
              <w:t>سنبله</w:t>
            </w:r>
          </w:p>
        </w:tc>
        <w:tc>
          <w:tcPr>
            <w:tcW w:w="1966" w:type="dxa"/>
            <w:tcBorders>
              <w:top w:val="nil"/>
              <w:left w:val="nil"/>
              <w:bottom w:val="single" w:sz="4" w:space="0" w:color="auto"/>
              <w:right w:val="single" w:sz="4" w:space="0" w:color="auto"/>
            </w:tcBorders>
            <w:shd w:val="clear" w:color="auto" w:fill="auto"/>
            <w:noWrap/>
            <w:vAlign w:val="bottom"/>
            <w:hideMark/>
          </w:tcPr>
          <w:p w14:paraId="2DFD3686" w14:textId="77777777" w:rsidR="00663B03" w:rsidRPr="00663B03" w:rsidRDefault="00663B03" w:rsidP="00663B03">
            <w:pPr>
              <w:spacing w:before="0" w:after="0" w:line="240" w:lineRule="auto"/>
              <w:rPr>
                <w:rFonts w:ascii="Calibri" w:eastAsia="Times New Roman" w:hAnsi="Calibri" w:cs="Calibri"/>
                <w:color w:val="000000"/>
                <w:sz w:val="22"/>
                <w:rtl/>
                <w:lang w:val="en-US"/>
              </w:rPr>
            </w:pPr>
            <w:r w:rsidRPr="00663B03">
              <w:rPr>
                <w:rFonts w:ascii="Calibri" w:eastAsia="Times New Roman" w:hAnsi="Calibri" w:cs="Calibri"/>
                <w:color w:val="000000"/>
                <w:sz w:val="22"/>
                <w:lang w:val="en-US"/>
              </w:rPr>
              <w:t>Sonbola (Virgo)</w:t>
            </w:r>
          </w:p>
        </w:tc>
        <w:tc>
          <w:tcPr>
            <w:tcW w:w="1440" w:type="dxa"/>
            <w:tcBorders>
              <w:top w:val="nil"/>
              <w:left w:val="nil"/>
              <w:bottom w:val="single" w:sz="4" w:space="0" w:color="auto"/>
              <w:right w:val="single" w:sz="4" w:space="0" w:color="auto"/>
            </w:tcBorders>
            <w:shd w:val="clear" w:color="auto" w:fill="auto"/>
            <w:noWrap/>
            <w:vAlign w:val="bottom"/>
            <w:hideMark/>
          </w:tcPr>
          <w:p w14:paraId="66217A16" w14:textId="77777777" w:rsidR="00663B03" w:rsidRPr="00663B03" w:rsidRDefault="00663B03" w:rsidP="00663B03">
            <w:pPr>
              <w:bidi/>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hint="cs"/>
                <w:color w:val="000000"/>
                <w:sz w:val="22"/>
                <w:rtl/>
                <w:lang w:val="en-US"/>
              </w:rPr>
              <w:t>وږی</w:t>
            </w:r>
          </w:p>
        </w:tc>
        <w:tc>
          <w:tcPr>
            <w:tcW w:w="2326" w:type="dxa"/>
            <w:tcBorders>
              <w:top w:val="nil"/>
              <w:left w:val="nil"/>
              <w:bottom w:val="single" w:sz="4" w:space="0" w:color="auto"/>
              <w:right w:val="single" w:sz="4" w:space="0" w:color="auto"/>
            </w:tcBorders>
            <w:shd w:val="clear" w:color="auto" w:fill="auto"/>
            <w:noWrap/>
            <w:vAlign w:val="bottom"/>
            <w:hideMark/>
          </w:tcPr>
          <w:p w14:paraId="2D55874E" w14:textId="77777777" w:rsidR="00663B03" w:rsidRPr="00663B03" w:rsidRDefault="00663B03" w:rsidP="00663B03">
            <w:pPr>
              <w:spacing w:before="0" w:after="0" w:line="240" w:lineRule="auto"/>
              <w:rPr>
                <w:rFonts w:ascii="Calibri" w:eastAsia="Times New Roman" w:hAnsi="Calibri" w:cs="Calibri"/>
                <w:color w:val="000000"/>
                <w:sz w:val="22"/>
                <w:rtl/>
                <w:lang w:val="en-US"/>
              </w:rPr>
            </w:pPr>
            <w:r w:rsidRPr="00663B03">
              <w:rPr>
                <w:rFonts w:ascii="Calibri" w:eastAsia="Times New Roman" w:hAnsi="Calibri" w:cs="Calibri"/>
                <w:color w:val="000000"/>
                <w:sz w:val="22"/>
                <w:lang w:val="en-US"/>
              </w:rPr>
              <w:t>Waǵay (Virgo)</w:t>
            </w:r>
          </w:p>
        </w:tc>
      </w:tr>
      <w:tr w:rsidR="00355061" w:rsidRPr="00663B03" w14:paraId="34EE1A44" w14:textId="77777777" w:rsidTr="00355061">
        <w:trPr>
          <w:trHeight w:val="288"/>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0C1DDE9A" w14:textId="77777777" w:rsidR="00663B03" w:rsidRPr="00663B03" w:rsidRDefault="00663B03" w:rsidP="00663B03">
            <w:pPr>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color w:val="000000"/>
                <w:sz w:val="22"/>
                <w:lang w:val="en-US"/>
              </w:rPr>
              <w:t>7</w:t>
            </w:r>
          </w:p>
        </w:tc>
        <w:tc>
          <w:tcPr>
            <w:tcW w:w="747" w:type="dxa"/>
            <w:tcBorders>
              <w:top w:val="nil"/>
              <w:left w:val="nil"/>
              <w:bottom w:val="single" w:sz="4" w:space="0" w:color="auto"/>
              <w:right w:val="single" w:sz="4" w:space="0" w:color="auto"/>
            </w:tcBorders>
            <w:shd w:val="clear" w:color="auto" w:fill="auto"/>
            <w:noWrap/>
            <w:vAlign w:val="bottom"/>
            <w:hideMark/>
          </w:tcPr>
          <w:p w14:paraId="70F177AF" w14:textId="77777777" w:rsidR="00663B03" w:rsidRPr="00663B03" w:rsidRDefault="00663B03" w:rsidP="00663B03">
            <w:pPr>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color w:val="000000"/>
                <w:sz w:val="22"/>
                <w:lang w:val="en-US"/>
              </w:rPr>
              <w:t>30</w:t>
            </w:r>
          </w:p>
        </w:tc>
        <w:tc>
          <w:tcPr>
            <w:tcW w:w="1482" w:type="dxa"/>
            <w:tcBorders>
              <w:top w:val="nil"/>
              <w:left w:val="nil"/>
              <w:bottom w:val="single" w:sz="4" w:space="0" w:color="auto"/>
              <w:right w:val="single" w:sz="4" w:space="0" w:color="auto"/>
            </w:tcBorders>
            <w:shd w:val="clear" w:color="auto" w:fill="auto"/>
            <w:noWrap/>
            <w:vAlign w:val="bottom"/>
            <w:hideMark/>
          </w:tcPr>
          <w:p w14:paraId="7A89682F" w14:textId="77777777" w:rsidR="00663B03" w:rsidRPr="00663B03" w:rsidRDefault="00663B03" w:rsidP="00663B03">
            <w:pPr>
              <w:bidi/>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hint="cs"/>
                <w:color w:val="000000"/>
                <w:sz w:val="22"/>
                <w:rtl/>
                <w:lang w:val="en-US" w:bidi="fa-IR"/>
              </w:rPr>
              <w:t>میزان</w:t>
            </w:r>
          </w:p>
        </w:tc>
        <w:tc>
          <w:tcPr>
            <w:tcW w:w="1966" w:type="dxa"/>
            <w:tcBorders>
              <w:top w:val="nil"/>
              <w:left w:val="nil"/>
              <w:bottom w:val="single" w:sz="4" w:space="0" w:color="auto"/>
              <w:right w:val="single" w:sz="4" w:space="0" w:color="auto"/>
            </w:tcBorders>
            <w:shd w:val="clear" w:color="auto" w:fill="auto"/>
            <w:noWrap/>
            <w:vAlign w:val="bottom"/>
            <w:hideMark/>
          </w:tcPr>
          <w:p w14:paraId="046EDDC5" w14:textId="77777777" w:rsidR="00663B03" w:rsidRPr="00663B03" w:rsidRDefault="00663B03" w:rsidP="00663B03">
            <w:pPr>
              <w:spacing w:before="0" w:after="0" w:line="240" w:lineRule="auto"/>
              <w:rPr>
                <w:rFonts w:ascii="Calibri" w:eastAsia="Times New Roman" w:hAnsi="Calibri" w:cs="Calibri"/>
                <w:color w:val="000000"/>
                <w:sz w:val="22"/>
                <w:rtl/>
                <w:lang w:val="en-US"/>
              </w:rPr>
            </w:pPr>
            <w:r w:rsidRPr="00663B03">
              <w:rPr>
                <w:rFonts w:ascii="Calibri" w:eastAsia="Times New Roman" w:hAnsi="Calibri" w:cs="Calibri"/>
                <w:color w:val="000000"/>
                <w:sz w:val="22"/>
                <w:lang w:val="en-US"/>
              </w:rPr>
              <w:t>Mizān (Libra)</w:t>
            </w:r>
          </w:p>
        </w:tc>
        <w:tc>
          <w:tcPr>
            <w:tcW w:w="1440" w:type="dxa"/>
            <w:tcBorders>
              <w:top w:val="nil"/>
              <w:left w:val="nil"/>
              <w:bottom w:val="single" w:sz="4" w:space="0" w:color="auto"/>
              <w:right w:val="single" w:sz="4" w:space="0" w:color="auto"/>
            </w:tcBorders>
            <w:shd w:val="clear" w:color="auto" w:fill="auto"/>
            <w:noWrap/>
            <w:vAlign w:val="bottom"/>
            <w:hideMark/>
          </w:tcPr>
          <w:p w14:paraId="2C3E8A70" w14:textId="77777777" w:rsidR="00663B03" w:rsidRPr="00663B03" w:rsidRDefault="00663B03" w:rsidP="00663B03">
            <w:pPr>
              <w:bidi/>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hint="cs"/>
                <w:color w:val="000000"/>
                <w:sz w:val="22"/>
                <w:rtl/>
                <w:lang w:val="en-US"/>
              </w:rPr>
              <w:t>تله</w:t>
            </w:r>
          </w:p>
        </w:tc>
        <w:tc>
          <w:tcPr>
            <w:tcW w:w="2326" w:type="dxa"/>
            <w:tcBorders>
              <w:top w:val="nil"/>
              <w:left w:val="nil"/>
              <w:bottom w:val="single" w:sz="4" w:space="0" w:color="auto"/>
              <w:right w:val="single" w:sz="4" w:space="0" w:color="auto"/>
            </w:tcBorders>
            <w:shd w:val="clear" w:color="auto" w:fill="auto"/>
            <w:noWrap/>
            <w:vAlign w:val="bottom"/>
            <w:hideMark/>
          </w:tcPr>
          <w:p w14:paraId="7651A32E" w14:textId="77777777" w:rsidR="00663B03" w:rsidRPr="00663B03" w:rsidRDefault="00663B03" w:rsidP="00663B03">
            <w:pPr>
              <w:spacing w:before="0" w:after="0" w:line="240" w:lineRule="auto"/>
              <w:rPr>
                <w:rFonts w:ascii="Calibri" w:eastAsia="Times New Roman" w:hAnsi="Calibri" w:cs="Calibri"/>
                <w:color w:val="000000"/>
                <w:sz w:val="22"/>
                <w:rtl/>
                <w:lang w:val="en-US"/>
              </w:rPr>
            </w:pPr>
            <w:r w:rsidRPr="00663B03">
              <w:rPr>
                <w:rFonts w:ascii="Calibri" w:eastAsia="Times New Roman" w:hAnsi="Calibri" w:cs="Calibri"/>
                <w:color w:val="000000"/>
                <w:sz w:val="22"/>
                <w:lang w:val="en-US"/>
              </w:rPr>
              <w:t>Təla (Libra)</w:t>
            </w:r>
          </w:p>
        </w:tc>
      </w:tr>
      <w:tr w:rsidR="00355061" w:rsidRPr="00663B03" w14:paraId="22D47165" w14:textId="77777777" w:rsidTr="00355061">
        <w:trPr>
          <w:trHeight w:val="288"/>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2D72749A" w14:textId="77777777" w:rsidR="00663B03" w:rsidRPr="00663B03" w:rsidRDefault="00663B03" w:rsidP="00663B03">
            <w:pPr>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color w:val="000000"/>
                <w:sz w:val="22"/>
                <w:lang w:val="en-US"/>
              </w:rPr>
              <w:t>8</w:t>
            </w:r>
          </w:p>
        </w:tc>
        <w:tc>
          <w:tcPr>
            <w:tcW w:w="747" w:type="dxa"/>
            <w:tcBorders>
              <w:top w:val="nil"/>
              <w:left w:val="nil"/>
              <w:bottom w:val="single" w:sz="4" w:space="0" w:color="auto"/>
              <w:right w:val="single" w:sz="4" w:space="0" w:color="auto"/>
            </w:tcBorders>
            <w:shd w:val="clear" w:color="auto" w:fill="auto"/>
            <w:noWrap/>
            <w:vAlign w:val="bottom"/>
            <w:hideMark/>
          </w:tcPr>
          <w:p w14:paraId="1AEFFFE1" w14:textId="77777777" w:rsidR="00663B03" w:rsidRPr="00663B03" w:rsidRDefault="00663B03" w:rsidP="00663B03">
            <w:pPr>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color w:val="000000"/>
                <w:sz w:val="22"/>
                <w:lang w:val="en-US"/>
              </w:rPr>
              <w:t>30</w:t>
            </w:r>
          </w:p>
        </w:tc>
        <w:tc>
          <w:tcPr>
            <w:tcW w:w="1482" w:type="dxa"/>
            <w:tcBorders>
              <w:top w:val="nil"/>
              <w:left w:val="nil"/>
              <w:bottom w:val="single" w:sz="4" w:space="0" w:color="auto"/>
              <w:right w:val="single" w:sz="4" w:space="0" w:color="auto"/>
            </w:tcBorders>
            <w:shd w:val="clear" w:color="auto" w:fill="auto"/>
            <w:noWrap/>
            <w:vAlign w:val="bottom"/>
            <w:hideMark/>
          </w:tcPr>
          <w:p w14:paraId="04381C9B" w14:textId="77777777" w:rsidR="00663B03" w:rsidRPr="00663B03" w:rsidRDefault="00663B03" w:rsidP="00663B03">
            <w:pPr>
              <w:bidi/>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hint="cs"/>
                <w:color w:val="000000"/>
                <w:sz w:val="22"/>
                <w:rtl/>
                <w:lang w:val="en-US" w:bidi="fa-IR"/>
              </w:rPr>
              <w:t>عقرب</w:t>
            </w:r>
          </w:p>
        </w:tc>
        <w:tc>
          <w:tcPr>
            <w:tcW w:w="1966" w:type="dxa"/>
            <w:tcBorders>
              <w:top w:val="nil"/>
              <w:left w:val="nil"/>
              <w:bottom w:val="single" w:sz="4" w:space="0" w:color="auto"/>
              <w:right w:val="single" w:sz="4" w:space="0" w:color="auto"/>
            </w:tcBorders>
            <w:shd w:val="clear" w:color="auto" w:fill="auto"/>
            <w:noWrap/>
            <w:vAlign w:val="bottom"/>
            <w:hideMark/>
          </w:tcPr>
          <w:p w14:paraId="77AE0CD2" w14:textId="26A3FB96" w:rsidR="00663B03" w:rsidRPr="00663B03" w:rsidRDefault="00663B03" w:rsidP="00663B03">
            <w:pPr>
              <w:spacing w:before="0" w:after="0" w:line="240" w:lineRule="auto"/>
              <w:rPr>
                <w:rFonts w:ascii="Calibri" w:eastAsia="Times New Roman" w:hAnsi="Calibri" w:cs="Calibri"/>
                <w:color w:val="000000"/>
                <w:sz w:val="22"/>
                <w:rtl/>
                <w:lang w:val="en-US"/>
              </w:rPr>
            </w:pPr>
            <w:r w:rsidRPr="00663B03">
              <w:rPr>
                <w:rFonts w:ascii="Calibri" w:eastAsia="Times New Roman" w:hAnsi="Calibri" w:cs="Calibri"/>
                <w:color w:val="000000"/>
                <w:sz w:val="22"/>
                <w:lang w:val="en-US"/>
              </w:rPr>
              <w:t>Aqrab (Scorpio)</w:t>
            </w:r>
          </w:p>
        </w:tc>
        <w:tc>
          <w:tcPr>
            <w:tcW w:w="1440" w:type="dxa"/>
            <w:tcBorders>
              <w:top w:val="nil"/>
              <w:left w:val="nil"/>
              <w:bottom w:val="single" w:sz="4" w:space="0" w:color="auto"/>
              <w:right w:val="single" w:sz="4" w:space="0" w:color="auto"/>
            </w:tcBorders>
            <w:shd w:val="clear" w:color="auto" w:fill="auto"/>
            <w:noWrap/>
            <w:vAlign w:val="bottom"/>
            <w:hideMark/>
          </w:tcPr>
          <w:p w14:paraId="6B2EBC10" w14:textId="77777777" w:rsidR="00663B03" w:rsidRPr="00663B03" w:rsidRDefault="00663B03" w:rsidP="00663B03">
            <w:pPr>
              <w:bidi/>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hint="cs"/>
                <w:color w:val="000000"/>
                <w:sz w:val="22"/>
                <w:rtl/>
                <w:lang w:val="en-US"/>
              </w:rPr>
              <w:t>لړم</w:t>
            </w:r>
          </w:p>
        </w:tc>
        <w:tc>
          <w:tcPr>
            <w:tcW w:w="2326" w:type="dxa"/>
            <w:tcBorders>
              <w:top w:val="nil"/>
              <w:left w:val="nil"/>
              <w:bottom w:val="single" w:sz="4" w:space="0" w:color="auto"/>
              <w:right w:val="single" w:sz="4" w:space="0" w:color="auto"/>
            </w:tcBorders>
            <w:shd w:val="clear" w:color="auto" w:fill="auto"/>
            <w:noWrap/>
            <w:vAlign w:val="bottom"/>
            <w:hideMark/>
          </w:tcPr>
          <w:p w14:paraId="7AF1A1AD" w14:textId="77777777" w:rsidR="00663B03" w:rsidRPr="00663B03" w:rsidRDefault="00663B03" w:rsidP="00663B03">
            <w:pPr>
              <w:spacing w:before="0" w:after="0" w:line="240" w:lineRule="auto"/>
              <w:rPr>
                <w:rFonts w:ascii="Calibri" w:eastAsia="Times New Roman" w:hAnsi="Calibri" w:cs="Calibri"/>
                <w:color w:val="000000"/>
                <w:sz w:val="22"/>
                <w:rtl/>
                <w:lang w:val="en-US"/>
              </w:rPr>
            </w:pPr>
            <w:r w:rsidRPr="00663B03">
              <w:rPr>
                <w:rFonts w:ascii="Calibri" w:eastAsia="Times New Roman" w:hAnsi="Calibri" w:cs="Calibri"/>
                <w:color w:val="000000"/>
                <w:sz w:val="22"/>
                <w:lang w:val="en-US"/>
              </w:rPr>
              <w:t>Laṛam (Scorpio)</w:t>
            </w:r>
          </w:p>
        </w:tc>
      </w:tr>
      <w:tr w:rsidR="00355061" w:rsidRPr="00663B03" w14:paraId="14ABD618" w14:textId="77777777" w:rsidTr="00355061">
        <w:trPr>
          <w:trHeight w:val="288"/>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4B0EF9CC" w14:textId="77777777" w:rsidR="00663B03" w:rsidRPr="00663B03" w:rsidRDefault="00663B03" w:rsidP="00663B03">
            <w:pPr>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color w:val="000000"/>
                <w:sz w:val="22"/>
                <w:lang w:val="en-US"/>
              </w:rPr>
              <w:t>9</w:t>
            </w:r>
          </w:p>
        </w:tc>
        <w:tc>
          <w:tcPr>
            <w:tcW w:w="747" w:type="dxa"/>
            <w:tcBorders>
              <w:top w:val="nil"/>
              <w:left w:val="nil"/>
              <w:bottom w:val="single" w:sz="4" w:space="0" w:color="auto"/>
              <w:right w:val="single" w:sz="4" w:space="0" w:color="auto"/>
            </w:tcBorders>
            <w:shd w:val="clear" w:color="auto" w:fill="auto"/>
            <w:noWrap/>
            <w:vAlign w:val="bottom"/>
            <w:hideMark/>
          </w:tcPr>
          <w:p w14:paraId="1891D33D" w14:textId="77777777" w:rsidR="00663B03" w:rsidRPr="00663B03" w:rsidRDefault="00663B03" w:rsidP="00663B03">
            <w:pPr>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color w:val="000000"/>
                <w:sz w:val="22"/>
                <w:lang w:val="en-US"/>
              </w:rPr>
              <w:t>30</w:t>
            </w:r>
          </w:p>
        </w:tc>
        <w:tc>
          <w:tcPr>
            <w:tcW w:w="1482" w:type="dxa"/>
            <w:tcBorders>
              <w:top w:val="nil"/>
              <w:left w:val="nil"/>
              <w:bottom w:val="single" w:sz="4" w:space="0" w:color="auto"/>
              <w:right w:val="single" w:sz="4" w:space="0" w:color="auto"/>
            </w:tcBorders>
            <w:shd w:val="clear" w:color="auto" w:fill="auto"/>
            <w:noWrap/>
            <w:vAlign w:val="bottom"/>
            <w:hideMark/>
          </w:tcPr>
          <w:p w14:paraId="2D61939E" w14:textId="77777777" w:rsidR="00663B03" w:rsidRPr="00663B03" w:rsidRDefault="00663B03" w:rsidP="00663B03">
            <w:pPr>
              <w:bidi/>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hint="cs"/>
                <w:color w:val="000000"/>
                <w:sz w:val="22"/>
                <w:rtl/>
                <w:lang w:val="en-US" w:bidi="fa-IR"/>
              </w:rPr>
              <w:t>قوس</w:t>
            </w:r>
          </w:p>
        </w:tc>
        <w:tc>
          <w:tcPr>
            <w:tcW w:w="1966" w:type="dxa"/>
            <w:tcBorders>
              <w:top w:val="nil"/>
              <w:left w:val="nil"/>
              <w:bottom w:val="single" w:sz="4" w:space="0" w:color="auto"/>
              <w:right w:val="single" w:sz="4" w:space="0" w:color="auto"/>
            </w:tcBorders>
            <w:shd w:val="clear" w:color="auto" w:fill="auto"/>
            <w:noWrap/>
            <w:vAlign w:val="bottom"/>
            <w:hideMark/>
          </w:tcPr>
          <w:p w14:paraId="1368E0AE" w14:textId="77777777" w:rsidR="00663B03" w:rsidRPr="00663B03" w:rsidRDefault="00663B03" w:rsidP="00663B03">
            <w:pPr>
              <w:spacing w:before="0" w:after="0" w:line="240" w:lineRule="auto"/>
              <w:rPr>
                <w:rFonts w:ascii="Calibri" w:eastAsia="Times New Roman" w:hAnsi="Calibri" w:cs="Calibri"/>
                <w:color w:val="000000"/>
                <w:sz w:val="22"/>
                <w:rtl/>
                <w:lang w:val="en-US"/>
              </w:rPr>
            </w:pPr>
            <w:r w:rsidRPr="00663B03">
              <w:rPr>
                <w:rFonts w:ascii="Calibri" w:eastAsia="Times New Roman" w:hAnsi="Calibri" w:cs="Calibri"/>
                <w:color w:val="000000"/>
                <w:sz w:val="22"/>
                <w:lang w:val="en-US"/>
              </w:rPr>
              <w:t>Qaws (Sagittarius)</w:t>
            </w:r>
          </w:p>
        </w:tc>
        <w:tc>
          <w:tcPr>
            <w:tcW w:w="1440" w:type="dxa"/>
            <w:tcBorders>
              <w:top w:val="nil"/>
              <w:left w:val="nil"/>
              <w:bottom w:val="single" w:sz="4" w:space="0" w:color="auto"/>
              <w:right w:val="single" w:sz="4" w:space="0" w:color="auto"/>
            </w:tcBorders>
            <w:shd w:val="clear" w:color="auto" w:fill="auto"/>
            <w:noWrap/>
            <w:vAlign w:val="bottom"/>
            <w:hideMark/>
          </w:tcPr>
          <w:p w14:paraId="3980233E" w14:textId="77777777" w:rsidR="00663B03" w:rsidRPr="00663B03" w:rsidRDefault="00663B03" w:rsidP="00663B03">
            <w:pPr>
              <w:bidi/>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hint="cs"/>
                <w:color w:val="000000"/>
                <w:sz w:val="22"/>
                <w:rtl/>
                <w:lang w:val="en-US"/>
              </w:rPr>
              <w:t>ليندۍ</w:t>
            </w:r>
          </w:p>
        </w:tc>
        <w:tc>
          <w:tcPr>
            <w:tcW w:w="2326" w:type="dxa"/>
            <w:tcBorders>
              <w:top w:val="nil"/>
              <w:left w:val="nil"/>
              <w:bottom w:val="single" w:sz="4" w:space="0" w:color="auto"/>
              <w:right w:val="single" w:sz="4" w:space="0" w:color="auto"/>
            </w:tcBorders>
            <w:shd w:val="clear" w:color="auto" w:fill="auto"/>
            <w:noWrap/>
            <w:vAlign w:val="bottom"/>
            <w:hideMark/>
          </w:tcPr>
          <w:p w14:paraId="03D4C590" w14:textId="77777777" w:rsidR="00663B03" w:rsidRPr="00663B03" w:rsidRDefault="00663B03" w:rsidP="00663B03">
            <w:pPr>
              <w:spacing w:before="0" w:after="0" w:line="240" w:lineRule="auto"/>
              <w:rPr>
                <w:rFonts w:ascii="Calibri" w:eastAsia="Times New Roman" w:hAnsi="Calibri" w:cs="Calibri"/>
                <w:color w:val="000000"/>
                <w:sz w:val="22"/>
                <w:rtl/>
                <w:lang w:val="en-US"/>
              </w:rPr>
            </w:pPr>
            <w:r w:rsidRPr="00663B03">
              <w:rPr>
                <w:rFonts w:ascii="Calibri" w:eastAsia="Times New Roman" w:hAnsi="Calibri" w:cs="Calibri"/>
                <w:color w:val="000000"/>
                <w:sz w:val="22"/>
                <w:lang w:val="en-US"/>
              </w:rPr>
              <w:t>Līndəi (Sagittarius)</w:t>
            </w:r>
          </w:p>
        </w:tc>
      </w:tr>
      <w:tr w:rsidR="00355061" w:rsidRPr="00663B03" w14:paraId="44BAFABF" w14:textId="77777777" w:rsidTr="00355061">
        <w:trPr>
          <w:trHeight w:val="288"/>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1F4113B6" w14:textId="77777777" w:rsidR="00663B03" w:rsidRPr="00663B03" w:rsidRDefault="00663B03" w:rsidP="00663B03">
            <w:pPr>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color w:val="000000"/>
                <w:sz w:val="22"/>
                <w:lang w:val="en-US"/>
              </w:rPr>
              <w:t>10</w:t>
            </w:r>
          </w:p>
        </w:tc>
        <w:tc>
          <w:tcPr>
            <w:tcW w:w="747" w:type="dxa"/>
            <w:tcBorders>
              <w:top w:val="nil"/>
              <w:left w:val="nil"/>
              <w:bottom w:val="single" w:sz="4" w:space="0" w:color="auto"/>
              <w:right w:val="single" w:sz="4" w:space="0" w:color="auto"/>
            </w:tcBorders>
            <w:shd w:val="clear" w:color="auto" w:fill="auto"/>
            <w:noWrap/>
            <w:vAlign w:val="bottom"/>
            <w:hideMark/>
          </w:tcPr>
          <w:p w14:paraId="1E9E016A" w14:textId="77777777" w:rsidR="00663B03" w:rsidRPr="00663B03" w:rsidRDefault="00663B03" w:rsidP="00663B03">
            <w:pPr>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color w:val="000000"/>
                <w:sz w:val="22"/>
                <w:lang w:val="en-US"/>
              </w:rPr>
              <w:t>30</w:t>
            </w:r>
          </w:p>
        </w:tc>
        <w:tc>
          <w:tcPr>
            <w:tcW w:w="1482" w:type="dxa"/>
            <w:tcBorders>
              <w:top w:val="nil"/>
              <w:left w:val="nil"/>
              <w:bottom w:val="single" w:sz="4" w:space="0" w:color="auto"/>
              <w:right w:val="single" w:sz="4" w:space="0" w:color="auto"/>
            </w:tcBorders>
            <w:shd w:val="clear" w:color="auto" w:fill="auto"/>
            <w:noWrap/>
            <w:vAlign w:val="bottom"/>
            <w:hideMark/>
          </w:tcPr>
          <w:p w14:paraId="2EA9003F" w14:textId="77777777" w:rsidR="00663B03" w:rsidRPr="00663B03" w:rsidRDefault="00663B03" w:rsidP="00663B03">
            <w:pPr>
              <w:bidi/>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hint="cs"/>
                <w:color w:val="000000"/>
                <w:sz w:val="22"/>
                <w:rtl/>
                <w:lang w:val="en-US" w:bidi="fa-IR"/>
              </w:rPr>
              <w:t>جدی</w:t>
            </w:r>
          </w:p>
        </w:tc>
        <w:tc>
          <w:tcPr>
            <w:tcW w:w="1966" w:type="dxa"/>
            <w:tcBorders>
              <w:top w:val="nil"/>
              <w:left w:val="nil"/>
              <w:bottom w:val="single" w:sz="4" w:space="0" w:color="auto"/>
              <w:right w:val="single" w:sz="4" w:space="0" w:color="auto"/>
            </w:tcBorders>
            <w:shd w:val="clear" w:color="auto" w:fill="auto"/>
            <w:noWrap/>
            <w:vAlign w:val="bottom"/>
            <w:hideMark/>
          </w:tcPr>
          <w:p w14:paraId="247B4854" w14:textId="77777777" w:rsidR="00663B03" w:rsidRPr="00663B03" w:rsidRDefault="00663B03" w:rsidP="00663B03">
            <w:pPr>
              <w:spacing w:before="0" w:after="0" w:line="240" w:lineRule="auto"/>
              <w:rPr>
                <w:rFonts w:ascii="Calibri" w:eastAsia="Times New Roman" w:hAnsi="Calibri" w:cs="Calibri"/>
                <w:color w:val="000000"/>
                <w:sz w:val="22"/>
                <w:rtl/>
                <w:lang w:val="en-US"/>
              </w:rPr>
            </w:pPr>
            <w:r w:rsidRPr="00663B03">
              <w:rPr>
                <w:rFonts w:ascii="Calibri" w:eastAsia="Times New Roman" w:hAnsi="Calibri" w:cs="Calibri"/>
                <w:color w:val="000000"/>
                <w:sz w:val="22"/>
                <w:lang w:val="en-US"/>
              </w:rPr>
              <w:t>Jadi (Capricorn)</w:t>
            </w:r>
          </w:p>
        </w:tc>
        <w:tc>
          <w:tcPr>
            <w:tcW w:w="1440" w:type="dxa"/>
            <w:tcBorders>
              <w:top w:val="nil"/>
              <w:left w:val="nil"/>
              <w:bottom w:val="single" w:sz="4" w:space="0" w:color="auto"/>
              <w:right w:val="single" w:sz="4" w:space="0" w:color="auto"/>
            </w:tcBorders>
            <w:shd w:val="clear" w:color="auto" w:fill="auto"/>
            <w:noWrap/>
            <w:vAlign w:val="bottom"/>
            <w:hideMark/>
          </w:tcPr>
          <w:p w14:paraId="28929762" w14:textId="77777777" w:rsidR="00663B03" w:rsidRPr="00663B03" w:rsidRDefault="00663B03" w:rsidP="00663B03">
            <w:pPr>
              <w:bidi/>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hint="cs"/>
                <w:color w:val="000000"/>
                <w:sz w:val="22"/>
                <w:rtl/>
                <w:lang w:val="en-US"/>
              </w:rPr>
              <w:t>مرغومی</w:t>
            </w:r>
          </w:p>
        </w:tc>
        <w:tc>
          <w:tcPr>
            <w:tcW w:w="2326" w:type="dxa"/>
            <w:tcBorders>
              <w:top w:val="nil"/>
              <w:left w:val="nil"/>
              <w:bottom w:val="single" w:sz="4" w:space="0" w:color="auto"/>
              <w:right w:val="single" w:sz="4" w:space="0" w:color="auto"/>
            </w:tcBorders>
            <w:shd w:val="clear" w:color="auto" w:fill="auto"/>
            <w:noWrap/>
            <w:vAlign w:val="bottom"/>
            <w:hideMark/>
          </w:tcPr>
          <w:p w14:paraId="1AC64E6A" w14:textId="77777777" w:rsidR="00663B03" w:rsidRPr="00663B03" w:rsidRDefault="00663B03" w:rsidP="00663B03">
            <w:pPr>
              <w:spacing w:before="0" w:after="0" w:line="240" w:lineRule="auto"/>
              <w:rPr>
                <w:rFonts w:ascii="Calibri" w:eastAsia="Times New Roman" w:hAnsi="Calibri" w:cs="Calibri"/>
                <w:color w:val="000000"/>
                <w:sz w:val="22"/>
                <w:rtl/>
                <w:lang w:val="en-US"/>
              </w:rPr>
            </w:pPr>
            <w:r w:rsidRPr="00663B03">
              <w:rPr>
                <w:rFonts w:ascii="Calibri" w:eastAsia="Times New Roman" w:hAnsi="Calibri" w:cs="Calibri"/>
                <w:color w:val="000000"/>
                <w:sz w:val="22"/>
                <w:lang w:val="en-US"/>
              </w:rPr>
              <w:t>Marǧūmay (Capricorn)</w:t>
            </w:r>
          </w:p>
        </w:tc>
      </w:tr>
      <w:tr w:rsidR="00355061" w:rsidRPr="00663B03" w14:paraId="49285EEE" w14:textId="77777777" w:rsidTr="00355061">
        <w:trPr>
          <w:trHeight w:val="288"/>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54323ABE" w14:textId="77777777" w:rsidR="00663B03" w:rsidRPr="00663B03" w:rsidRDefault="00663B03" w:rsidP="00663B03">
            <w:pPr>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color w:val="000000"/>
                <w:sz w:val="22"/>
                <w:lang w:val="en-US"/>
              </w:rPr>
              <w:t>11</w:t>
            </w:r>
          </w:p>
        </w:tc>
        <w:tc>
          <w:tcPr>
            <w:tcW w:w="747" w:type="dxa"/>
            <w:tcBorders>
              <w:top w:val="nil"/>
              <w:left w:val="nil"/>
              <w:bottom w:val="single" w:sz="4" w:space="0" w:color="auto"/>
              <w:right w:val="single" w:sz="4" w:space="0" w:color="auto"/>
            </w:tcBorders>
            <w:shd w:val="clear" w:color="auto" w:fill="auto"/>
            <w:noWrap/>
            <w:vAlign w:val="bottom"/>
            <w:hideMark/>
          </w:tcPr>
          <w:p w14:paraId="26045E32" w14:textId="77777777" w:rsidR="00663B03" w:rsidRPr="00663B03" w:rsidRDefault="00663B03" w:rsidP="00663B03">
            <w:pPr>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color w:val="000000"/>
                <w:sz w:val="22"/>
                <w:lang w:val="en-US"/>
              </w:rPr>
              <w:t>30</w:t>
            </w:r>
          </w:p>
        </w:tc>
        <w:tc>
          <w:tcPr>
            <w:tcW w:w="1482" w:type="dxa"/>
            <w:tcBorders>
              <w:top w:val="nil"/>
              <w:left w:val="nil"/>
              <w:bottom w:val="single" w:sz="4" w:space="0" w:color="auto"/>
              <w:right w:val="single" w:sz="4" w:space="0" w:color="auto"/>
            </w:tcBorders>
            <w:shd w:val="clear" w:color="auto" w:fill="auto"/>
            <w:noWrap/>
            <w:vAlign w:val="bottom"/>
            <w:hideMark/>
          </w:tcPr>
          <w:p w14:paraId="109E6F78" w14:textId="77777777" w:rsidR="00663B03" w:rsidRPr="00663B03" w:rsidRDefault="00663B03" w:rsidP="00663B03">
            <w:pPr>
              <w:bidi/>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hint="cs"/>
                <w:color w:val="000000"/>
                <w:sz w:val="22"/>
                <w:rtl/>
                <w:lang w:val="en-US" w:bidi="fa-IR"/>
              </w:rPr>
              <w:t>دلو</w:t>
            </w:r>
          </w:p>
        </w:tc>
        <w:tc>
          <w:tcPr>
            <w:tcW w:w="1966" w:type="dxa"/>
            <w:tcBorders>
              <w:top w:val="nil"/>
              <w:left w:val="nil"/>
              <w:bottom w:val="single" w:sz="4" w:space="0" w:color="auto"/>
              <w:right w:val="single" w:sz="4" w:space="0" w:color="auto"/>
            </w:tcBorders>
            <w:shd w:val="clear" w:color="auto" w:fill="auto"/>
            <w:noWrap/>
            <w:vAlign w:val="bottom"/>
            <w:hideMark/>
          </w:tcPr>
          <w:p w14:paraId="29271720" w14:textId="77777777" w:rsidR="00663B03" w:rsidRPr="00663B03" w:rsidRDefault="00663B03" w:rsidP="00663B03">
            <w:pPr>
              <w:spacing w:before="0" w:after="0" w:line="240" w:lineRule="auto"/>
              <w:rPr>
                <w:rFonts w:ascii="Calibri" w:eastAsia="Times New Roman" w:hAnsi="Calibri" w:cs="Calibri"/>
                <w:color w:val="000000"/>
                <w:sz w:val="22"/>
                <w:rtl/>
                <w:lang w:val="en-US"/>
              </w:rPr>
            </w:pPr>
            <w:r w:rsidRPr="00663B03">
              <w:rPr>
                <w:rFonts w:ascii="Calibri" w:eastAsia="Times New Roman" w:hAnsi="Calibri" w:cs="Calibri"/>
                <w:color w:val="000000"/>
                <w:sz w:val="22"/>
                <w:lang w:val="en-US"/>
              </w:rPr>
              <w:t>Dalvæ (Aquarius)</w:t>
            </w:r>
          </w:p>
        </w:tc>
        <w:tc>
          <w:tcPr>
            <w:tcW w:w="1440" w:type="dxa"/>
            <w:tcBorders>
              <w:top w:val="nil"/>
              <w:left w:val="nil"/>
              <w:bottom w:val="single" w:sz="4" w:space="0" w:color="auto"/>
              <w:right w:val="single" w:sz="4" w:space="0" w:color="auto"/>
            </w:tcBorders>
            <w:shd w:val="clear" w:color="auto" w:fill="auto"/>
            <w:noWrap/>
            <w:vAlign w:val="bottom"/>
            <w:hideMark/>
          </w:tcPr>
          <w:p w14:paraId="5BAEF9DE" w14:textId="77777777" w:rsidR="00663B03" w:rsidRPr="00663B03" w:rsidRDefault="00663B03" w:rsidP="00663B03">
            <w:pPr>
              <w:bidi/>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hint="cs"/>
                <w:color w:val="000000"/>
                <w:sz w:val="22"/>
                <w:rtl/>
                <w:lang w:val="en-US"/>
              </w:rPr>
              <w:t>سلواغه</w:t>
            </w:r>
          </w:p>
        </w:tc>
        <w:tc>
          <w:tcPr>
            <w:tcW w:w="2326" w:type="dxa"/>
            <w:tcBorders>
              <w:top w:val="nil"/>
              <w:left w:val="nil"/>
              <w:bottom w:val="single" w:sz="4" w:space="0" w:color="auto"/>
              <w:right w:val="single" w:sz="4" w:space="0" w:color="auto"/>
            </w:tcBorders>
            <w:shd w:val="clear" w:color="auto" w:fill="auto"/>
            <w:noWrap/>
            <w:vAlign w:val="bottom"/>
            <w:hideMark/>
          </w:tcPr>
          <w:p w14:paraId="62B4B248" w14:textId="77777777" w:rsidR="00663B03" w:rsidRPr="00663B03" w:rsidRDefault="00663B03" w:rsidP="00663B03">
            <w:pPr>
              <w:spacing w:before="0" w:after="0" w:line="240" w:lineRule="auto"/>
              <w:rPr>
                <w:rFonts w:ascii="Calibri" w:eastAsia="Times New Roman" w:hAnsi="Calibri" w:cs="Calibri"/>
                <w:color w:val="000000"/>
                <w:sz w:val="22"/>
                <w:rtl/>
                <w:lang w:val="en-US"/>
              </w:rPr>
            </w:pPr>
            <w:r w:rsidRPr="00663B03">
              <w:rPr>
                <w:rFonts w:ascii="Calibri" w:eastAsia="Times New Roman" w:hAnsi="Calibri" w:cs="Calibri"/>
                <w:color w:val="000000"/>
                <w:sz w:val="22"/>
                <w:lang w:val="en-US"/>
              </w:rPr>
              <w:t>Salwāǧa (Aquarius)</w:t>
            </w:r>
          </w:p>
        </w:tc>
      </w:tr>
      <w:tr w:rsidR="00355061" w:rsidRPr="00663B03" w14:paraId="64A6ECF1" w14:textId="77777777" w:rsidTr="00355061">
        <w:trPr>
          <w:trHeight w:val="288"/>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2CCEA415" w14:textId="77777777" w:rsidR="00663B03" w:rsidRPr="00663B03" w:rsidRDefault="00663B03" w:rsidP="00663B03">
            <w:pPr>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color w:val="000000"/>
                <w:sz w:val="22"/>
                <w:lang w:val="en-US"/>
              </w:rPr>
              <w:t>12</w:t>
            </w:r>
          </w:p>
        </w:tc>
        <w:tc>
          <w:tcPr>
            <w:tcW w:w="747" w:type="dxa"/>
            <w:tcBorders>
              <w:top w:val="nil"/>
              <w:left w:val="nil"/>
              <w:bottom w:val="single" w:sz="4" w:space="0" w:color="auto"/>
              <w:right w:val="single" w:sz="4" w:space="0" w:color="auto"/>
            </w:tcBorders>
            <w:shd w:val="clear" w:color="auto" w:fill="auto"/>
            <w:noWrap/>
            <w:vAlign w:val="bottom"/>
            <w:hideMark/>
          </w:tcPr>
          <w:p w14:paraId="0E798862" w14:textId="77777777" w:rsidR="00663B03" w:rsidRPr="00663B03" w:rsidRDefault="00663B03" w:rsidP="00663B03">
            <w:pPr>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color w:val="000000"/>
                <w:sz w:val="22"/>
                <w:lang w:val="en-US"/>
              </w:rPr>
              <w:t>29/30</w:t>
            </w:r>
          </w:p>
        </w:tc>
        <w:tc>
          <w:tcPr>
            <w:tcW w:w="1482" w:type="dxa"/>
            <w:tcBorders>
              <w:top w:val="nil"/>
              <w:left w:val="nil"/>
              <w:bottom w:val="single" w:sz="4" w:space="0" w:color="auto"/>
              <w:right w:val="single" w:sz="4" w:space="0" w:color="auto"/>
            </w:tcBorders>
            <w:shd w:val="clear" w:color="auto" w:fill="auto"/>
            <w:noWrap/>
            <w:vAlign w:val="bottom"/>
            <w:hideMark/>
          </w:tcPr>
          <w:p w14:paraId="6771C767" w14:textId="77777777" w:rsidR="00663B03" w:rsidRPr="00663B03" w:rsidRDefault="00663B03" w:rsidP="00663B03">
            <w:pPr>
              <w:bidi/>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hint="cs"/>
                <w:color w:val="000000"/>
                <w:sz w:val="22"/>
                <w:rtl/>
                <w:lang w:val="en-US" w:bidi="fa-IR"/>
              </w:rPr>
              <w:t>حوت</w:t>
            </w:r>
          </w:p>
        </w:tc>
        <w:tc>
          <w:tcPr>
            <w:tcW w:w="1966" w:type="dxa"/>
            <w:tcBorders>
              <w:top w:val="nil"/>
              <w:left w:val="nil"/>
              <w:bottom w:val="single" w:sz="4" w:space="0" w:color="auto"/>
              <w:right w:val="single" w:sz="4" w:space="0" w:color="auto"/>
            </w:tcBorders>
            <w:shd w:val="clear" w:color="auto" w:fill="auto"/>
            <w:noWrap/>
            <w:vAlign w:val="bottom"/>
            <w:hideMark/>
          </w:tcPr>
          <w:p w14:paraId="12FBB647" w14:textId="77777777" w:rsidR="00663B03" w:rsidRPr="00663B03" w:rsidRDefault="00663B03" w:rsidP="00663B03">
            <w:pPr>
              <w:spacing w:before="0" w:after="0" w:line="240" w:lineRule="auto"/>
              <w:rPr>
                <w:rFonts w:ascii="Calibri" w:eastAsia="Times New Roman" w:hAnsi="Calibri" w:cs="Calibri"/>
                <w:color w:val="000000"/>
                <w:sz w:val="22"/>
                <w:rtl/>
                <w:lang w:val="en-US"/>
              </w:rPr>
            </w:pPr>
            <w:r w:rsidRPr="00663B03">
              <w:rPr>
                <w:rFonts w:ascii="Calibri" w:eastAsia="Times New Roman" w:hAnsi="Calibri" w:cs="Calibri"/>
                <w:color w:val="000000"/>
                <w:sz w:val="22"/>
                <w:lang w:val="en-US"/>
              </w:rPr>
              <w:t>Hūt (Pisces)</w:t>
            </w:r>
          </w:p>
        </w:tc>
        <w:tc>
          <w:tcPr>
            <w:tcW w:w="1440" w:type="dxa"/>
            <w:tcBorders>
              <w:top w:val="nil"/>
              <w:left w:val="nil"/>
              <w:bottom w:val="single" w:sz="4" w:space="0" w:color="auto"/>
              <w:right w:val="single" w:sz="4" w:space="0" w:color="auto"/>
            </w:tcBorders>
            <w:shd w:val="clear" w:color="auto" w:fill="auto"/>
            <w:noWrap/>
            <w:vAlign w:val="bottom"/>
            <w:hideMark/>
          </w:tcPr>
          <w:p w14:paraId="5D8C7EEF" w14:textId="77777777" w:rsidR="00663B03" w:rsidRPr="00663B03" w:rsidRDefault="00663B03" w:rsidP="00663B03">
            <w:pPr>
              <w:bidi/>
              <w:spacing w:before="0" w:after="0" w:line="240" w:lineRule="auto"/>
              <w:jc w:val="center"/>
              <w:rPr>
                <w:rFonts w:ascii="Calibri" w:eastAsia="Times New Roman" w:hAnsi="Calibri" w:cs="Calibri"/>
                <w:color w:val="000000"/>
                <w:sz w:val="22"/>
                <w:lang w:val="en-US"/>
              </w:rPr>
            </w:pPr>
            <w:r w:rsidRPr="00663B03">
              <w:rPr>
                <w:rFonts w:ascii="Calibri" w:eastAsia="Times New Roman" w:hAnsi="Calibri" w:cs="Calibri" w:hint="cs"/>
                <w:color w:val="000000"/>
                <w:sz w:val="22"/>
                <w:rtl/>
                <w:lang w:val="en-US"/>
              </w:rPr>
              <w:t>كب</w:t>
            </w:r>
          </w:p>
        </w:tc>
        <w:tc>
          <w:tcPr>
            <w:tcW w:w="2326" w:type="dxa"/>
            <w:tcBorders>
              <w:top w:val="nil"/>
              <w:left w:val="nil"/>
              <w:bottom w:val="single" w:sz="4" w:space="0" w:color="auto"/>
              <w:right w:val="single" w:sz="4" w:space="0" w:color="auto"/>
            </w:tcBorders>
            <w:shd w:val="clear" w:color="auto" w:fill="auto"/>
            <w:noWrap/>
            <w:vAlign w:val="bottom"/>
            <w:hideMark/>
          </w:tcPr>
          <w:p w14:paraId="71EE790D" w14:textId="77777777" w:rsidR="00663B03" w:rsidRPr="00663B03" w:rsidRDefault="00663B03" w:rsidP="00355061">
            <w:pPr>
              <w:keepNext/>
              <w:spacing w:before="0" w:after="0" w:line="240" w:lineRule="auto"/>
              <w:rPr>
                <w:rFonts w:ascii="Calibri" w:eastAsia="Times New Roman" w:hAnsi="Calibri" w:cs="Calibri"/>
                <w:color w:val="000000"/>
                <w:sz w:val="22"/>
                <w:rtl/>
                <w:lang w:val="en-US"/>
              </w:rPr>
            </w:pPr>
            <w:r w:rsidRPr="00663B03">
              <w:rPr>
                <w:rFonts w:ascii="Calibri" w:eastAsia="Times New Roman" w:hAnsi="Calibri" w:cs="Calibri"/>
                <w:color w:val="000000"/>
                <w:sz w:val="22"/>
                <w:lang w:val="en-US"/>
              </w:rPr>
              <w:t>Kab (Pisces)</w:t>
            </w:r>
          </w:p>
        </w:tc>
      </w:tr>
    </w:tbl>
    <w:p w14:paraId="124E97F6" w14:textId="65BD20B4" w:rsidR="00355061" w:rsidRDefault="00355061" w:rsidP="00355061">
      <w:pPr>
        <w:pStyle w:val="Caption"/>
        <w:ind w:left="720"/>
      </w:pPr>
      <w:r>
        <w:t xml:space="preserve">Table </w:t>
      </w:r>
      <w:r>
        <w:fldChar w:fldCharType="begin"/>
      </w:r>
      <w:r>
        <w:instrText xml:space="preserve"> SEQ Table \* ARABIC </w:instrText>
      </w:r>
      <w:r>
        <w:fldChar w:fldCharType="separate"/>
      </w:r>
      <w:r>
        <w:rPr>
          <w:noProof/>
        </w:rPr>
        <w:t>1</w:t>
      </w:r>
      <w:r>
        <w:fldChar w:fldCharType="end"/>
      </w:r>
      <w:r>
        <w:t xml:space="preserve">: </w:t>
      </w:r>
      <w:r w:rsidRPr="00296949">
        <w:rPr>
          <w:noProof/>
        </w:rPr>
        <w:t>Solar Calendar Months</w:t>
      </w:r>
    </w:p>
    <w:p w14:paraId="6D1BEFCC" w14:textId="7BBCBA93" w:rsidR="00937477" w:rsidRDefault="00937477" w:rsidP="00E53443">
      <w:pPr>
        <w:jc w:val="both"/>
      </w:pPr>
      <w:r>
        <w:t>The current version of the DHIS2 (ver</w:t>
      </w:r>
      <w:r w:rsidR="00CB7131">
        <w:t>sion</w:t>
      </w:r>
      <w:r>
        <w:t xml:space="preserve"> 2.2</w:t>
      </w:r>
      <w:r w:rsidR="00CB7131">
        <w:t>6</w:t>
      </w:r>
      <w:r>
        <w:t>) does not s</w:t>
      </w:r>
      <w:r w:rsidR="00F31471">
        <w:t>upport the Solar Hijri calendar</w:t>
      </w:r>
      <w:r w:rsidR="00CB7131">
        <w:t xml:space="preserve"> and yet d</w:t>
      </w:r>
      <w:r>
        <w:t xml:space="preserve">ata is collected in </w:t>
      </w:r>
      <w:r w:rsidR="007F0B54">
        <w:t>the Solar Hijri calendar format</w:t>
      </w:r>
      <w:r w:rsidR="00CB7131">
        <w:t>. S</w:t>
      </w:r>
      <w:r>
        <w:t xml:space="preserve">o for a successful implementation of </w:t>
      </w:r>
      <w:r w:rsidR="00CB7131">
        <w:t xml:space="preserve">the </w:t>
      </w:r>
      <w:r>
        <w:t>data warehouse</w:t>
      </w:r>
      <w:r w:rsidR="00CB7131">
        <w:t xml:space="preserve"> for the Ministry of Public Health</w:t>
      </w:r>
      <w:r>
        <w:t>, the DHIS2 needs to support the Solar Hijri calendar.</w:t>
      </w:r>
    </w:p>
    <w:p w14:paraId="763091D1" w14:textId="77777777" w:rsidR="00355061" w:rsidRDefault="00355061">
      <w:r>
        <w:br w:type="page"/>
      </w:r>
    </w:p>
    <w:p w14:paraId="63CB5EF1" w14:textId="2C4BE22D" w:rsidR="00937477" w:rsidRDefault="00937477" w:rsidP="00E53443">
      <w:pPr>
        <w:jc w:val="both"/>
      </w:pPr>
      <w:r>
        <w:lastRenderedPageBreak/>
        <w:t>The Palladium group seeks a consultant to collaborate with the DHIS2 core development team in the development and integration of the Solar Hijri calendar in the DHIS2 core platform. The consultant team will be responsible for:</w:t>
      </w:r>
    </w:p>
    <w:p w14:paraId="740618DC" w14:textId="65757140" w:rsidR="00E648A6" w:rsidRDefault="00E648A6" w:rsidP="00E53443">
      <w:pPr>
        <w:numPr>
          <w:ilvl w:val="0"/>
          <w:numId w:val="25"/>
        </w:numPr>
        <w:spacing w:before="0" w:after="0" w:line="276" w:lineRule="auto"/>
        <w:ind w:hanging="360"/>
        <w:contextualSpacing/>
        <w:jc w:val="both"/>
      </w:pPr>
      <w:r>
        <w:t>Collaborat</w:t>
      </w:r>
      <w:r w:rsidR="00663B03">
        <w:t>ing</w:t>
      </w:r>
      <w:r>
        <w:t xml:space="preserve"> with the core DHIS2 development team in developing the functionality</w:t>
      </w:r>
    </w:p>
    <w:p w14:paraId="28F49514" w14:textId="77777777" w:rsidR="00E648A6" w:rsidRDefault="00E648A6" w:rsidP="00E53443">
      <w:pPr>
        <w:numPr>
          <w:ilvl w:val="0"/>
          <w:numId w:val="28"/>
        </w:numPr>
        <w:spacing w:before="0" w:after="0" w:line="276" w:lineRule="auto"/>
        <w:contextualSpacing/>
        <w:jc w:val="both"/>
      </w:pPr>
      <w:r>
        <w:t>Adding the functionality in the DHIS2 milestones for next release</w:t>
      </w:r>
    </w:p>
    <w:p w14:paraId="4A07DC22" w14:textId="77777777" w:rsidR="00E648A6" w:rsidRDefault="00E648A6" w:rsidP="00E53443">
      <w:pPr>
        <w:numPr>
          <w:ilvl w:val="0"/>
          <w:numId w:val="28"/>
        </w:numPr>
        <w:spacing w:before="0" w:after="0" w:line="276" w:lineRule="auto"/>
        <w:contextualSpacing/>
        <w:jc w:val="both"/>
      </w:pPr>
      <w:r>
        <w:t>Oversee the development of the functionality</w:t>
      </w:r>
    </w:p>
    <w:p w14:paraId="2A94E336" w14:textId="77777777" w:rsidR="00E648A6" w:rsidRDefault="00E648A6" w:rsidP="00E53443">
      <w:pPr>
        <w:spacing w:before="0" w:after="0" w:line="276" w:lineRule="auto"/>
        <w:contextualSpacing/>
        <w:jc w:val="both"/>
      </w:pPr>
    </w:p>
    <w:p w14:paraId="2CDD66CF" w14:textId="24F696C6" w:rsidR="00E648A6" w:rsidRDefault="00E648A6" w:rsidP="00E53443">
      <w:pPr>
        <w:numPr>
          <w:ilvl w:val="0"/>
          <w:numId w:val="25"/>
        </w:numPr>
        <w:spacing w:before="0" w:after="0" w:line="276" w:lineRule="auto"/>
        <w:ind w:hanging="360"/>
        <w:contextualSpacing/>
        <w:jc w:val="both"/>
      </w:pPr>
      <w:r>
        <w:t>Test</w:t>
      </w:r>
      <w:r w:rsidR="00663B03">
        <w:t>ing</w:t>
      </w:r>
      <w:r>
        <w:t xml:space="preserve"> the functionality in </w:t>
      </w:r>
      <w:r w:rsidR="00663B03">
        <w:t xml:space="preserve">all the </w:t>
      </w:r>
      <w:r>
        <w:t>applicable modules</w:t>
      </w:r>
      <w:r w:rsidR="00663B03">
        <w:t xml:space="preserve"> of the DHIS 2</w:t>
      </w:r>
      <w:r w:rsidR="007330FB">
        <w:t>.</w:t>
      </w:r>
      <w:r>
        <w:t xml:space="preserve"> Testing of the </w:t>
      </w:r>
      <w:r w:rsidR="007330FB">
        <w:t xml:space="preserve">functionality </w:t>
      </w:r>
      <w:r>
        <w:t xml:space="preserve">should be done </w:t>
      </w:r>
      <w:r w:rsidR="00663B03">
        <w:t>specifically in the following m</w:t>
      </w:r>
      <w:r>
        <w:t>odule</w:t>
      </w:r>
      <w:r w:rsidR="007330FB">
        <w:t>s</w:t>
      </w:r>
      <w:r>
        <w:t>:</w:t>
      </w:r>
    </w:p>
    <w:p w14:paraId="44BDE505" w14:textId="6AE442AA" w:rsidR="00E648A6" w:rsidRDefault="00E648A6" w:rsidP="00E53443">
      <w:pPr>
        <w:numPr>
          <w:ilvl w:val="0"/>
          <w:numId w:val="29"/>
        </w:numPr>
        <w:spacing w:before="0" w:after="0" w:line="276" w:lineRule="auto"/>
        <w:contextualSpacing/>
        <w:jc w:val="both"/>
      </w:pPr>
      <w:r>
        <w:t xml:space="preserve">Data capture modules: Data </w:t>
      </w:r>
      <w:r w:rsidR="00CB7131">
        <w:t>E</w:t>
      </w:r>
      <w:r>
        <w:t xml:space="preserve">ntry, Event </w:t>
      </w:r>
      <w:r w:rsidRPr="00CB7131">
        <w:rPr>
          <w:noProof/>
        </w:rPr>
        <w:t>Capture</w:t>
      </w:r>
      <w:r w:rsidR="00CB7131" w:rsidRPr="00CB7131">
        <w:rPr>
          <w:noProof/>
        </w:rPr>
        <w:t>,</w:t>
      </w:r>
      <w:r>
        <w:t xml:space="preserve"> and Tracker Capture</w:t>
      </w:r>
    </w:p>
    <w:p w14:paraId="4407D825" w14:textId="701E0502" w:rsidR="00E648A6" w:rsidRDefault="00E648A6" w:rsidP="00E53443">
      <w:pPr>
        <w:numPr>
          <w:ilvl w:val="0"/>
          <w:numId w:val="29"/>
        </w:numPr>
        <w:spacing w:before="0" w:after="0" w:line="276" w:lineRule="auto"/>
        <w:ind w:left="1440" w:hanging="360"/>
        <w:contextualSpacing/>
        <w:jc w:val="both"/>
      </w:pPr>
      <w:r>
        <w:t>Visualiza</w:t>
      </w:r>
      <w:r w:rsidR="00CB7131">
        <w:t>tion modules: Dashboard, Pivot Tables, Data V</w:t>
      </w:r>
      <w:r>
        <w:t>isualizer, GIS, Reports, Event Visualizer, Event Reports and Data Table</w:t>
      </w:r>
    </w:p>
    <w:p w14:paraId="7BFBC96C" w14:textId="77777777" w:rsidR="00E648A6" w:rsidRDefault="00E648A6" w:rsidP="00E53443">
      <w:pPr>
        <w:numPr>
          <w:ilvl w:val="0"/>
          <w:numId w:val="29"/>
        </w:numPr>
        <w:spacing w:before="0" w:after="0" w:line="276" w:lineRule="auto"/>
        <w:contextualSpacing/>
        <w:jc w:val="both"/>
      </w:pPr>
      <w:r>
        <w:t>Settings</w:t>
      </w:r>
    </w:p>
    <w:p w14:paraId="056B271A" w14:textId="77777777" w:rsidR="00E648A6" w:rsidRDefault="00E648A6" w:rsidP="00E53443">
      <w:pPr>
        <w:numPr>
          <w:ilvl w:val="0"/>
          <w:numId w:val="29"/>
        </w:numPr>
        <w:spacing w:before="0" w:after="0" w:line="276" w:lineRule="auto"/>
        <w:contextualSpacing/>
        <w:jc w:val="both"/>
      </w:pPr>
      <w:r>
        <w:t>Data Quality</w:t>
      </w:r>
    </w:p>
    <w:p w14:paraId="7AC7D573" w14:textId="77777777" w:rsidR="00E648A6" w:rsidRDefault="00E648A6" w:rsidP="00E53443">
      <w:pPr>
        <w:numPr>
          <w:ilvl w:val="0"/>
          <w:numId w:val="29"/>
        </w:numPr>
        <w:spacing w:before="0" w:after="0" w:line="276" w:lineRule="auto"/>
        <w:contextualSpacing/>
        <w:jc w:val="both"/>
      </w:pPr>
      <w:r>
        <w:t>Import</w:t>
      </w:r>
    </w:p>
    <w:p w14:paraId="5F54A824" w14:textId="77777777" w:rsidR="00E648A6" w:rsidRDefault="00E648A6" w:rsidP="00E53443">
      <w:pPr>
        <w:numPr>
          <w:ilvl w:val="0"/>
          <w:numId w:val="29"/>
        </w:numPr>
        <w:spacing w:before="0" w:after="0" w:line="276" w:lineRule="auto"/>
        <w:contextualSpacing/>
        <w:jc w:val="both"/>
      </w:pPr>
      <w:r>
        <w:t>Messaging</w:t>
      </w:r>
    </w:p>
    <w:p w14:paraId="4DC36796" w14:textId="77777777" w:rsidR="00E648A6" w:rsidRDefault="00E648A6" w:rsidP="00E53443">
      <w:pPr>
        <w:spacing w:before="0" w:after="0" w:line="276" w:lineRule="auto"/>
        <w:contextualSpacing/>
        <w:jc w:val="both"/>
      </w:pPr>
    </w:p>
    <w:p w14:paraId="5C69BEA8" w14:textId="0D59F038" w:rsidR="00E648A6" w:rsidRDefault="00E648A6" w:rsidP="00E53443">
      <w:pPr>
        <w:numPr>
          <w:ilvl w:val="0"/>
          <w:numId w:val="25"/>
        </w:numPr>
        <w:spacing w:before="0" w:after="0" w:line="276" w:lineRule="auto"/>
        <w:ind w:hanging="360"/>
        <w:contextualSpacing/>
        <w:jc w:val="both"/>
      </w:pPr>
      <w:r>
        <w:t>Collaborat</w:t>
      </w:r>
      <w:r w:rsidR="00663B03">
        <w:t>ing</w:t>
      </w:r>
      <w:r>
        <w:t xml:space="preserve"> with the core DHIS2 development team in the integration of the functionality in a snapshot version for beta-testing</w:t>
      </w:r>
    </w:p>
    <w:p w14:paraId="73878452" w14:textId="77777777" w:rsidR="00355061" w:rsidRDefault="00355061" w:rsidP="00355061">
      <w:pPr>
        <w:spacing w:before="0" w:after="0" w:line="276" w:lineRule="auto"/>
        <w:ind w:left="720"/>
        <w:contextualSpacing/>
        <w:jc w:val="both"/>
      </w:pPr>
    </w:p>
    <w:p w14:paraId="000ECE9A" w14:textId="1822363D" w:rsidR="00E648A6" w:rsidRDefault="00E648A6" w:rsidP="00E53443">
      <w:pPr>
        <w:numPr>
          <w:ilvl w:val="0"/>
          <w:numId w:val="25"/>
        </w:numPr>
        <w:spacing w:before="0" w:after="0" w:line="276" w:lineRule="auto"/>
        <w:ind w:hanging="360"/>
        <w:contextualSpacing/>
        <w:jc w:val="both"/>
      </w:pPr>
      <w:r>
        <w:t>Support</w:t>
      </w:r>
      <w:r w:rsidR="00663B03">
        <w:t>ing</w:t>
      </w:r>
      <w:r>
        <w:t xml:space="preserve"> related do</w:t>
      </w:r>
      <w:r w:rsidR="00663B03">
        <w:t>cumentation in the DHIS2 guides. The r</w:t>
      </w:r>
      <w:r>
        <w:t>elevant sections of the following DHIS 2 documentation should be updated where applicable</w:t>
      </w:r>
    </w:p>
    <w:p w14:paraId="53188E6F" w14:textId="77777777" w:rsidR="00E648A6" w:rsidRDefault="00E648A6" w:rsidP="00E53443">
      <w:pPr>
        <w:numPr>
          <w:ilvl w:val="0"/>
          <w:numId w:val="30"/>
        </w:numPr>
        <w:spacing w:before="0" w:after="0" w:line="276" w:lineRule="auto"/>
        <w:contextualSpacing/>
        <w:jc w:val="both"/>
      </w:pPr>
      <w:r>
        <w:t>User guide</w:t>
      </w:r>
    </w:p>
    <w:p w14:paraId="701D23C5" w14:textId="77777777" w:rsidR="00E648A6" w:rsidRDefault="00E648A6" w:rsidP="00E53443">
      <w:pPr>
        <w:numPr>
          <w:ilvl w:val="0"/>
          <w:numId w:val="30"/>
        </w:numPr>
        <w:spacing w:before="0" w:after="0" w:line="276" w:lineRule="auto"/>
        <w:contextualSpacing/>
        <w:jc w:val="both"/>
      </w:pPr>
      <w:r>
        <w:t>Implementer guide</w:t>
      </w:r>
    </w:p>
    <w:p w14:paraId="28F2362D" w14:textId="77777777" w:rsidR="00E648A6" w:rsidRDefault="00E648A6" w:rsidP="00E53443">
      <w:pPr>
        <w:numPr>
          <w:ilvl w:val="0"/>
          <w:numId w:val="30"/>
        </w:numPr>
        <w:spacing w:before="0" w:after="0" w:line="276" w:lineRule="auto"/>
        <w:contextualSpacing/>
        <w:jc w:val="both"/>
      </w:pPr>
      <w:r>
        <w:t>Developer guide</w:t>
      </w:r>
    </w:p>
    <w:p w14:paraId="6F152EB1" w14:textId="77777777" w:rsidR="00E648A6" w:rsidRDefault="00E648A6" w:rsidP="00E53443">
      <w:pPr>
        <w:numPr>
          <w:ilvl w:val="0"/>
          <w:numId w:val="30"/>
        </w:numPr>
        <w:spacing w:before="0" w:after="0" w:line="276" w:lineRule="auto"/>
        <w:contextualSpacing/>
        <w:jc w:val="both"/>
      </w:pPr>
      <w:r>
        <w:t>End user manual</w:t>
      </w:r>
    </w:p>
    <w:p w14:paraId="1AAD2E0B" w14:textId="77777777" w:rsidR="00E648A6" w:rsidRDefault="00E648A6" w:rsidP="00E53443">
      <w:pPr>
        <w:numPr>
          <w:ilvl w:val="0"/>
          <w:numId w:val="30"/>
        </w:numPr>
        <w:spacing w:before="0" w:after="0" w:line="276" w:lineRule="auto"/>
        <w:contextualSpacing/>
        <w:jc w:val="both"/>
      </w:pPr>
      <w:r>
        <w:t>Android user guide</w:t>
      </w:r>
    </w:p>
    <w:p w14:paraId="00CC2BA6" w14:textId="77777777" w:rsidR="00E648A6" w:rsidRDefault="00E648A6" w:rsidP="00E53443">
      <w:pPr>
        <w:spacing w:before="0" w:after="0" w:line="276" w:lineRule="auto"/>
        <w:contextualSpacing/>
        <w:jc w:val="both"/>
      </w:pPr>
    </w:p>
    <w:p w14:paraId="33B33601" w14:textId="3E4201D9" w:rsidR="00E648A6" w:rsidRDefault="00E648A6" w:rsidP="00E53443">
      <w:pPr>
        <w:numPr>
          <w:ilvl w:val="0"/>
          <w:numId w:val="25"/>
        </w:numPr>
        <w:spacing w:before="0" w:after="0" w:line="276" w:lineRule="auto"/>
        <w:ind w:hanging="360"/>
        <w:contextualSpacing/>
        <w:jc w:val="both"/>
      </w:pPr>
      <w:r>
        <w:t>Support</w:t>
      </w:r>
      <w:r w:rsidR="00663B03">
        <w:t xml:space="preserve">ing </w:t>
      </w:r>
      <w:r>
        <w:t xml:space="preserve">bug fixes reported within the </w:t>
      </w:r>
      <w:r w:rsidR="00663B03">
        <w:t xml:space="preserve">next </w:t>
      </w:r>
      <w:r w:rsidR="00CB7131">
        <w:t xml:space="preserve">two </w:t>
      </w:r>
      <w:r>
        <w:t xml:space="preserve">subsequent </w:t>
      </w:r>
      <w:r w:rsidR="00CB7131">
        <w:t xml:space="preserve">releases of the </w:t>
      </w:r>
      <w:r>
        <w:t>DHIS2</w:t>
      </w:r>
      <w:r w:rsidR="00CB7131">
        <w:t xml:space="preserve">. The </w:t>
      </w:r>
      <w:r>
        <w:t xml:space="preserve">current release is 2.26, </w:t>
      </w:r>
      <w:r w:rsidR="00663B03">
        <w:t xml:space="preserve">so </w:t>
      </w:r>
      <w:r w:rsidRPr="00CB7131">
        <w:rPr>
          <w:noProof/>
        </w:rPr>
        <w:t>related</w:t>
      </w:r>
      <w:r>
        <w:t xml:space="preserve"> bug fixes should be supported in </w:t>
      </w:r>
      <w:r w:rsidR="00663B03">
        <w:t xml:space="preserve">the </w:t>
      </w:r>
      <w:r>
        <w:t>version</w:t>
      </w:r>
      <w:r w:rsidR="00663B03">
        <w:t>s:</w:t>
      </w:r>
      <w:r>
        <w:t xml:space="preserve"> 2.27 and 2.28.</w:t>
      </w:r>
    </w:p>
    <w:p w14:paraId="4279A5BE" w14:textId="77777777" w:rsidR="00937477" w:rsidRDefault="00937477" w:rsidP="00E53443">
      <w:pPr>
        <w:jc w:val="both"/>
      </w:pPr>
      <w:r>
        <w:rPr>
          <w:b/>
        </w:rPr>
        <w:t>Eligibility</w:t>
      </w:r>
    </w:p>
    <w:p w14:paraId="4FD842D0" w14:textId="5CE5DA47" w:rsidR="00937477" w:rsidRDefault="00CB7131" w:rsidP="00E53443">
      <w:pPr>
        <w:jc w:val="both"/>
      </w:pPr>
      <w:r>
        <w:t>To</w:t>
      </w:r>
      <w:r w:rsidR="00937477">
        <w:t xml:space="preserve"> be eligible, the consultant/ organization must meet the following criteria:  </w:t>
      </w:r>
    </w:p>
    <w:p w14:paraId="368808C5" w14:textId="77777777" w:rsidR="00937477" w:rsidRDefault="00937477" w:rsidP="00E53443">
      <w:pPr>
        <w:numPr>
          <w:ilvl w:val="0"/>
          <w:numId w:val="24"/>
        </w:numPr>
        <w:spacing w:before="0" w:after="0" w:line="276" w:lineRule="auto"/>
        <w:ind w:hanging="360"/>
        <w:contextualSpacing/>
        <w:jc w:val="both"/>
      </w:pPr>
      <w:r>
        <w:t>Familiarity with the DHIS2 development frameworks and technologies.</w:t>
      </w:r>
    </w:p>
    <w:p w14:paraId="1BC533ED" w14:textId="77777777" w:rsidR="00937477" w:rsidRDefault="00937477" w:rsidP="00E53443">
      <w:pPr>
        <w:numPr>
          <w:ilvl w:val="0"/>
          <w:numId w:val="24"/>
        </w:numPr>
        <w:spacing w:before="0" w:after="0" w:line="276" w:lineRule="auto"/>
        <w:ind w:hanging="360"/>
        <w:contextualSpacing/>
        <w:jc w:val="both"/>
      </w:pPr>
      <w:r>
        <w:t>Have experience in collaborating with the DHIS2 development team on previous related assignments/ projects.</w:t>
      </w:r>
      <w:bookmarkStart w:id="0" w:name="_GoBack"/>
      <w:bookmarkEnd w:id="0"/>
    </w:p>
    <w:p w14:paraId="7765D413" w14:textId="77777777" w:rsidR="00937477" w:rsidRDefault="00937477" w:rsidP="00E53443">
      <w:pPr>
        <w:numPr>
          <w:ilvl w:val="0"/>
          <w:numId w:val="24"/>
        </w:numPr>
        <w:spacing w:before="0" w:after="0" w:line="276" w:lineRule="auto"/>
        <w:ind w:hanging="360"/>
        <w:contextualSpacing/>
        <w:jc w:val="both"/>
      </w:pPr>
      <w:r>
        <w:t>Demonstrated expertise in contributing towards the DHIS 2 core development.</w:t>
      </w:r>
    </w:p>
    <w:p w14:paraId="1885D9F6" w14:textId="77777777" w:rsidR="00937477" w:rsidRDefault="00937477" w:rsidP="00E53443">
      <w:pPr>
        <w:ind w:left="720"/>
        <w:contextualSpacing/>
        <w:jc w:val="both"/>
      </w:pPr>
    </w:p>
    <w:p w14:paraId="62076BFC" w14:textId="77777777" w:rsidR="00937477" w:rsidRDefault="00937477" w:rsidP="00E53443">
      <w:pPr>
        <w:jc w:val="both"/>
      </w:pPr>
      <w:r>
        <w:rPr>
          <w:b/>
        </w:rPr>
        <w:t>Timelines</w:t>
      </w:r>
    </w:p>
    <w:p w14:paraId="51C69689" w14:textId="43B64EA5" w:rsidR="00FE3437" w:rsidRDefault="00937477" w:rsidP="00E53443">
      <w:pPr>
        <w:jc w:val="both"/>
        <w:rPr>
          <w:b/>
        </w:rPr>
      </w:pPr>
      <w:r>
        <w:t xml:space="preserve">The consultations </w:t>
      </w:r>
      <w:r w:rsidR="00CB7131" w:rsidRPr="00CB7131">
        <w:rPr>
          <w:noProof/>
        </w:rPr>
        <w:t xml:space="preserve">carried out </w:t>
      </w:r>
      <w:r>
        <w:t>indicate that the work might take about four weeks to complete, so it is expected that within 6-8 weeks of awarding the contract, the functionality should be ready for testing in either an independent or snapshot instance of the DHIS2.</w:t>
      </w:r>
    </w:p>
    <w:p w14:paraId="554D55D4" w14:textId="77777777" w:rsidR="00E648A6" w:rsidRDefault="00E648A6">
      <w:pPr>
        <w:rPr>
          <w:rFonts w:asciiTheme="majorHAnsi" w:eastAsiaTheme="majorEastAsia" w:hAnsiTheme="majorHAnsi" w:cstheme="majorBidi"/>
          <w:color w:val="05C3DE" w:themeColor="accent1"/>
          <w:sz w:val="28"/>
          <w:szCs w:val="26"/>
          <w:lang w:val="en-AU"/>
        </w:rPr>
      </w:pPr>
      <w:r>
        <w:rPr>
          <w:rFonts w:asciiTheme="majorHAnsi" w:eastAsiaTheme="majorEastAsia" w:hAnsiTheme="majorHAnsi" w:cstheme="majorBidi"/>
          <w:color w:val="05C3DE" w:themeColor="accent1"/>
          <w:sz w:val="28"/>
          <w:szCs w:val="26"/>
          <w:lang w:val="en-AU"/>
        </w:rPr>
        <w:br w:type="page"/>
      </w:r>
    </w:p>
    <w:p w14:paraId="37290701" w14:textId="249A7A2A" w:rsidR="004F210D" w:rsidRPr="007744B2" w:rsidRDefault="007744B2" w:rsidP="004F210D">
      <w:pPr>
        <w:tabs>
          <w:tab w:val="left" w:pos="3600"/>
        </w:tabs>
        <w:jc w:val="center"/>
        <w:rPr>
          <w:rFonts w:asciiTheme="majorHAnsi" w:eastAsiaTheme="majorEastAsia" w:hAnsiTheme="majorHAnsi" w:cstheme="majorBidi"/>
          <w:color w:val="05C3DE" w:themeColor="accent1"/>
          <w:sz w:val="28"/>
          <w:szCs w:val="26"/>
          <w:lang w:val="en-AU"/>
        </w:rPr>
      </w:pPr>
      <w:r w:rsidRPr="007744B2">
        <w:rPr>
          <w:rFonts w:asciiTheme="majorHAnsi" w:eastAsiaTheme="majorEastAsia" w:hAnsiTheme="majorHAnsi" w:cstheme="majorBidi"/>
          <w:color w:val="05C3DE" w:themeColor="accent1"/>
          <w:sz w:val="28"/>
          <w:szCs w:val="26"/>
          <w:lang w:val="en-AU"/>
        </w:rPr>
        <w:lastRenderedPageBreak/>
        <w:t>PART THREE – CONDITIONS OF PROPOSAL</w:t>
      </w:r>
    </w:p>
    <w:p w14:paraId="3BFE93D2" w14:textId="77777777" w:rsidR="004F210D" w:rsidRPr="009B7D09" w:rsidRDefault="004F210D" w:rsidP="004F210D">
      <w:pPr>
        <w:tabs>
          <w:tab w:val="left" w:pos="3600"/>
        </w:tabs>
        <w:jc w:val="center"/>
        <w:rPr>
          <w:b/>
        </w:rPr>
      </w:pPr>
    </w:p>
    <w:p w14:paraId="3079ACB1" w14:textId="77777777" w:rsidR="004F210D" w:rsidRPr="007744B2" w:rsidRDefault="004F210D" w:rsidP="004F210D">
      <w:pPr>
        <w:tabs>
          <w:tab w:val="left" w:pos="3600"/>
        </w:tabs>
        <w:jc w:val="both"/>
        <w:rPr>
          <w:rFonts w:asciiTheme="minorHAnsi" w:hAnsiTheme="minorHAnsi" w:cstheme="minorHAnsi"/>
          <w:szCs w:val="20"/>
        </w:rPr>
      </w:pPr>
      <w:r w:rsidRPr="007744B2">
        <w:rPr>
          <w:rFonts w:asciiTheme="minorHAnsi" w:hAnsiTheme="minorHAnsi" w:cstheme="minorHAnsi"/>
          <w:szCs w:val="20"/>
        </w:rPr>
        <w:t xml:space="preserve">Eligibility: Non-governmental organizations, </w:t>
      </w:r>
      <w:r w:rsidRPr="00CB7131">
        <w:rPr>
          <w:rFonts w:asciiTheme="minorHAnsi" w:hAnsiTheme="minorHAnsi" w:cstheme="minorHAnsi"/>
          <w:noProof/>
          <w:szCs w:val="20"/>
        </w:rPr>
        <w:t>companies</w:t>
      </w:r>
      <w:r w:rsidRPr="007744B2">
        <w:rPr>
          <w:rFonts w:asciiTheme="minorHAnsi" w:hAnsiTheme="minorHAnsi" w:cstheme="minorHAnsi"/>
          <w:szCs w:val="20"/>
        </w:rPr>
        <w:t xml:space="preserve"> and individuals (partnering with an organization). Only one proposal submitted per organization. </w:t>
      </w:r>
    </w:p>
    <w:p w14:paraId="46E2CE21" w14:textId="77777777" w:rsidR="004F210D" w:rsidRDefault="004F210D" w:rsidP="0088221D">
      <w:pPr>
        <w:pStyle w:val="ListParagraph"/>
        <w:numPr>
          <w:ilvl w:val="0"/>
          <w:numId w:val="13"/>
        </w:numPr>
        <w:tabs>
          <w:tab w:val="left" w:pos="3600"/>
        </w:tabs>
        <w:jc w:val="both"/>
        <w:rPr>
          <w:rFonts w:asciiTheme="minorHAnsi" w:hAnsiTheme="minorHAnsi" w:cstheme="minorHAnsi"/>
          <w:b/>
          <w:sz w:val="20"/>
          <w:szCs w:val="20"/>
        </w:rPr>
      </w:pPr>
      <w:r w:rsidRPr="007744B2">
        <w:rPr>
          <w:rFonts w:asciiTheme="minorHAnsi" w:hAnsiTheme="minorHAnsi" w:cstheme="minorHAnsi"/>
          <w:b/>
          <w:sz w:val="20"/>
          <w:szCs w:val="20"/>
        </w:rPr>
        <w:t>Proposal Content</w:t>
      </w:r>
    </w:p>
    <w:p w14:paraId="060A9AF0" w14:textId="77777777" w:rsidR="007744B2" w:rsidRPr="007744B2" w:rsidRDefault="007744B2" w:rsidP="007744B2">
      <w:pPr>
        <w:pStyle w:val="ListParagraph"/>
        <w:tabs>
          <w:tab w:val="left" w:pos="3600"/>
        </w:tabs>
        <w:ind w:left="360"/>
        <w:jc w:val="both"/>
        <w:rPr>
          <w:rFonts w:asciiTheme="minorHAnsi" w:hAnsiTheme="minorHAnsi" w:cstheme="minorHAnsi"/>
          <w:b/>
          <w:sz w:val="20"/>
          <w:szCs w:val="20"/>
        </w:rPr>
      </w:pPr>
    </w:p>
    <w:p w14:paraId="5FE69F95" w14:textId="77777777" w:rsidR="004F210D" w:rsidRPr="007744B2" w:rsidRDefault="004F210D" w:rsidP="0088221D">
      <w:pPr>
        <w:pStyle w:val="ListParagraph"/>
        <w:numPr>
          <w:ilvl w:val="1"/>
          <w:numId w:val="13"/>
        </w:numPr>
        <w:tabs>
          <w:tab w:val="left" w:pos="3600"/>
        </w:tabs>
        <w:jc w:val="both"/>
        <w:rPr>
          <w:rFonts w:asciiTheme="minorHAnsi" w:hAnsiTheme="minorHAnsi" w:cstheme="minorHAnsi"/>
          <w:sz w:val="20"/>
          <w:szCs w:val="20"/>
        </w:rPr>
      </w:pPr>
      <w:r w:rsidRPr="007744B2">
        <w:rPr>
          <w:rFonts w:asciiTheme="minorHAnsi" w:hAnsiTheme="minorHAnsi" w:cstheme="minorHAnsi"/>
          <w:sz w:val="20"/>
          <w:szCs w:val="20"/>
        </w:rPr>
        <w:t xml:space="preserve">The proposal must contain the following: </w:t>
      </w:r>
    </w:p>
    <w:p w14:paraId="2D851263" w14:textId="77777777" w:rsidR="004F210D" w:rsidRPr="007744B2" w:rsidRDefault="004F210D" w:rsidP="0088221D">
      <w:pPr>
        <w:pStyle w:val="ListParagraph"/>
        <w:numPr>
          <w:ilvl w:val="0"/>
          <w:numId w:val="14"/>
        </w:numPr>
        <w:tabs>
          <w:tab w:val="left" w:pos="3600"/>
        </w:tabs>
        <w:jc w:val="both"/>
        <w:rPr>
          <w:rFonts w:asciiTheme="minorHAnsi" w:hAnsiTheme="minorHAnsi" w:cstheme="minorHAnsi"/>
          <w:sz w:val="20"/>
          <w:szCs w:val="20"/>
        </w:rPr>
      </w:pPr>
      <w:r w:rsidRPr="007744B2">
        <w:rPr>
          <w:rFonts w:asciiTheme="minorHAnsi" w:hAnsiTheme="minorHAnsi" w:cstheme="minorHAnsi"/>
          <w:sz w:val="20"/>
          <w:szCs w:val="20"/>
        </w:rPr>
        <w:t>A cover letter to the Proposal for the activity (specify the Activity Name)</w:t>
      </w:r>
    </w:p>
    <w:p w14:paraId="651F3216" w14:textId="77777777" w:rsidR="004F210D" w:rsidRPr="007744B2" w:rsidRDefault="004F210D" w:rsidP="0088221D">
      <w:pPr>
        <w:pStyle w:val="ListParagraph"/>
        <w:numPr>
          <w:ilvl w:val="0"/>
          <w:numId w:val="14"/>
        </w:numPr>
        <w:tabs>
          <w:tab w:val="left" w:pos="3600"/>
        </w:tabs>
        <w:jc w:val="both"/>
        <w:rPr>
          <w:rFonts w:asciiTheme="minorHAnsi" w:hAnsiTheme="minorHAnsi" w:cstheme="minorHAnsi"/>
          <w:sz w:val="20"/>
          <w:szCs w:val="20"/>
        </w:rPr>
      </w:pPr>
      <w:r w:rsidRPr="007744B2">
        <w:rPr>
          <w:rFonts w:asciiTheme="minorHAnsi" w:hAnsiTheme="minorHAnsi" w:cstheme="minorHAnsi"/>
          <w:sz w:val="20"/>
          <w:szCs w:val="20"/>
        </w:rPr>
        <w:t>A technical proposal</w:t>
      </w:r>
    </w:p>
    <w:p w14:paraId="78D152D3" w14:textId="77777777" w:rsidR="004F210D" w:rsidRPr="007744B2" w:rsidRDefault="004F210D" w:rsidP="0088221D">
      <w:pPr>
        <w:pStyle w:val="ListParagraph"/>
        <w:numPr>
          <w:ilvl w:val="0"/>
          <w:numId w:val="14"/>
        </w:numPr>
        <w:tabs>
          <w:tab w:val="left" w:pos="3600"/>
        </w:tabs>
        <w:jc w:val="both"/>
        <w:rPr>
          <w:rFonts w:asciiTheme="minorHAnsi" w:hAnsiTheme="minorHAnsi" w:cstheme="minorHAnsi"/>
          <w:sz w:val="20"/>
          <w:szCs w:val="20"/>
        </w:rPr>
      </w:pPr>
      <w:r w:rsidRPr="007744B2">
        <w:rPr>
          <w:rFonts w:asciiTheme="minorHAnsi" w:hAnsiTheme="minorHAnsi" w:cstheme="minorHAnsi"/>
          <w:sz w:val="20"/>
          <w:szCs w:val="20"/>
        </w:rPr>
        <w:t xml:space="preserve">A cost proposal </w:t>
      </w:r>
    </w:p>
    <w:p w14:paraId="11636AE2" w14:textId="77777777" w:rsidR="004F210D" w:rsidRPr="007744B2" w:rsidRDefault="004F210D" w:rsidP="004F210D">
      <w:pPr>
        <w:pStyle w:val="ListParagraph"/>
        <w:tabs>
          <w:tab w:val="left" w:pos="3600"/>
        </w:tabs>
        <w:ind w:left="1080"/>
        <w:jc w:val="both"/>
        <w:rPr>
          <w:rFonts w:asciiTheme="minorHAnsi" w:hAnsiTheme="minorHAnsi" w:cstheme="minorHAnsi"/>
          <w:sz w:val="20"/>
          <w:szCs w:val="20"/>
        </w:rPr>
      </w:pPr>
    </w:p>
    <w:p w14:paraId="2E0807E4" w14:textId="77777777" w:rsidR="004F210D" w:rsidRPr="007744B2" w:rsidRDefault="004F210D" w:rsidP="0088221D">
      <w:pPr>
        <w:pStyle w:val="ListParagraph"/>
        <w:numPr>
          <w:ilvl w:val="1"/>
          <w:numId w:val="13"/>
        </w:numPr>
        <w:tabs>
          <w:tab w:val="left" w:pos="3600"/>
        </w:tabs>
        <w:jc w:val="both"/>
        <w:rPr>
          <w:rFonts w:asciiTheme="minorHAnsi" w:hAnsiTheme="minorHAnsi" w:cstheme="minorHAnsi"/>
          <w:sz w:val="20"/>
          <w:szCs w:val="20"/>
        </w:rPr>
      </w:pPr>
      <w:r w:rsidRPr="007744B2">
        <w:rPr>
          <w:rFonts w:asciiTheme="minorHAnsi" w:hAnsiTheme="minorHAnsi" w:cstheme="minorHAnsi"/>
          <w:sz w:val="20"/>
          <w:szCs w:val="20"/>
        </w:rPr>
        <w:t>Every Proposal shall state in the submission:</w:t>
      </w:r>
    </w:p>
    <w:p w14:paraId="05237A9E" w14:textId="77777777" w:rsidR="004F210D" w:rsidRPr="007744B2" w:rsidRDefault="004F210D" w:rsidP="0088221D">
      <w:pPr>
        <w:pStyle w:val="ListParagraph"/>
        <w:numPr>
          <w:ilvl w:val="0"/>
          <w:numId w:val="15"/>
        </w:numPr>
        <w:tabs>
          <w:tab w:val="left" w:pos="3600"/>
        </w:tabs>
        <w:jc w:val="both"/>
        <w:rPr>
          <w:rFonts w:asciiTheme="minorHAnsi" w:hAnsiTheme="minorHAnsi" w:cstheme="minorHAnsi"/>
          <w:sz w:val="20"/>
          <w:szCs w:val="20"/>
        </w:rPr>
      </w:pPr>
      <w:r w:rsidRPr="007744B2">
        <w:rPr>
          <w:rFonts w:asciiTheme="minorHAnsi" w:hAnsiTheme="minorHAnsi" w:cstheme="minorHAnsi"/>
          <w:sz w:val="20"/>
          <w:szCs w:val="20"/>
        </w:rPr>
        <w:t xml:space="preserve">in the case of an individual, full or given names, surname, and address </w:t>
      </w:r>
    </w:p>
    <w:p w14:paraId="3D23A922" w14:textId="77777777" w:rsidR="004F210D" w:rsidRPr="007744B2" w:rsidRDefault="004F210D" w:rsidP="0088221D">
      <w:pPr>
        <w:pStyle w:val="ListParagraph"/>
        <w:numPr>
          <w:ilvl w:val="0"/>
          <w:numId w:val="15"/>
        </w:numPr>
        <w:tabs>
          <w:tab w:val="left" w:pos="3600"/>
        </w:tabs>
        <w:jc w:val="both"/>
        <w:rPr>
          <w:rFonts w:asciiTheme="minorHAnsi" w:hAnsiTheme="minorHAnsi" w:cstheme="minorHAnsi"/>
          <w:sz w:val="20"/>
          <w:szCs w:val="20"/>
        </w:rPr>
      </w:pPr>
      <w:r w:rsidRPr="007744B2">
        <w:rPr>
          <w:rFonts w:asciiTheme="minorHAnsi" w:hAnsiTheme="minorHAnsi" w:cstheme="minorHAnsi"/>
          <w:sz w:val="20"/>
          <w:szCs w:val="20"/>
        </w:rPr>
        <w:t xml:space="preserve">in the case of a business name, the names and address of all proprietors </w:t>
      </w:r>
    </w:p>
    <w:p w14:paraId="1C1C5DDD" w14:textId="77777777" w:rsidR="004F210D" w:rsidRDefault="004F210D" w:rsidP="0088221D">
      <w:pPr>
        <w:pStyle w:val="ListParagraph"/>
        <w:numPr>
          <w:ilvl w:val="0"/>
          <w:numId w:val="15"/>
        </w:numPr>
        <w:tabs>
          <w:tab w:val="left" w:pos="3600"/>
        </w:tabs>
        <w:jc w:val="both"/>
        <w:rPr>
          <w:rFonts w:asciiTheme="minorHAnsi" w:hAnsiTheme="minorHAnsi" w:cstheme="minorHAnsi"/>
          <w:sz w:val="20"/>
          <w:szCs w:val="20"/>
        </w:rPr>
      </w:pPr>
      <w:r w:rsidRPr="007744B2">
        <w:rPr>
          <w:rFonts w:asciiTheme="minorHAnsi" w:hAnsiTheme="minorHAnsi" w:cstheme="minorHAnsi"/>
          <w:sz w:val="20"/>
          <w:szCs w:val="20"/>
        </w:rPr>
        <w:t>the full name of the company and the address of the registered office of the company and registered business number</w:t>
      </w:r>
      <w:r w:rsidR="004B7CDE">
        <w:rPr>
          <w:rFonts w:asciiTheme="minorHAnsi" w:hAnsiTheme="minorHAnsi" w:cstheme="minorHAnsi"/>
          <w:sz w:val="20"/>
          <w:szCs w:val="20"/>
        </w:rPr>
        <w:t xml:space="preserve"> along with </w:t>
      </w:r>
      <w:r w:rsidR="004B7CDE" w:rsidRPr="00CB7131">
        <w:rPr>
          <w:rFonts w:asciiTheme="minorHAnsi" w:hAnsiTheme="minorHAnsi" w:cstheme="minorHAnsi"/>
          <w:noProof/>
          <w:sz w:val="20"/>
          <w:szCs w:val="20"/>
        </w:rPr>
        <w:t>copy</w:t>
      </w:r>
      <w:r w:rsidR="004B7CDE">
        <w:rPr>
          <w:rFonts w:asciiTheme="minorHAnsi" w:hAnsiTheme="minorHAnsi" w:cstheme="minorHAnsi"/>
          <w:sz w:val="20"/>
          <w:szCs w:val="20"/>
        </w:rPr>
        <w:t xml:space="preserve"> of business registration license.</w:t>
      </w:r>
      <w:r w:rsidRPr="007744B2">
        <w:rPr>
          <w:rFonts w:asciiTheme="minorHAnsi" w:hAnsiTheme="minorHAnsi" w:cstheme="minorHAnsi"/>
          <w:sz w:val="20"/>
          <w:szCs w:val="20"/>
        </w:rPr>
        <w:t xml:space="preserve"> </w:t>
      </w:r>
    </w:p>
    <w:p w14:paraId="074998F7" w14:textId="77777777" w:rsidR="007744B2" w:rsidRPr="007744B2" w:rsidRDefault="007744B2" w:rsidP="007744B2">
      <w:pPr>
        <w:pStyle w:val="ListParagraph"/>
        <w:tabs>
          <w:tab w:val="left" w:pos="3600"/>
        </w:tabs>
        <w:ind w:left="1080"/>
        <w:jc w:val="both"/>
        <w:rPr>
          <w:rFonts w:asciiTheme="minorHAnsi" w:hAnsiTheme="minorHAnsi" w:cstheme="minorHAnsi"/>
          <w:sz w:val="20"/>
          <w:szCs w:val="20"/>
        </w:rPr>
      </w:pPr>
    </w:p>
    <w:p w14:paraId="2D7DFF9E" w14:textId="77777777" w:rsidR="004F210D" w:rsidRDefault="004F210D" w:rsidP="0088221D">
      <w:pPr>
        <w:pStyle w:val="ListParagraph"/>
        <w:numPr>
          <w:ilvl w:val="0"/>
          <w:numId w:val="13"/>
        </w:numPr>
        <w:tabs>
          <w:tab w:val="left" w:pos="3600"/>
        </w:tabs>
        <w:jc w:val="both"/>
        <w:rPr>
          <w:rFonts w:asciiTheme="minorHAnsi" w:hAnsiTheme="minorHAnsi" w:cstheme="minorHAnsi"/>
          <w:b/>
          <w:sz w:val="20"/>
          <w:szCs w:val="20"/>
        </w:rPr>
      </w:pPr>
      <w:r w:rsidRPr="007744B2">
        <w:rPr>
          <w:rFonts w:asciiTheme="minorHAnsi" w:hAnsiTheme="minorHAnsi" w:cstheme="minorHAnsi"/>
          <w:b/>
          <w:sz w:val="20"/>
          <w:szCs w:val="20"/>
        </w:rPr>
        <w:t>Proposal Assessment Process</w:t>
      </w:r>
    </w:p>
    <w:p w14:paraId="55C4199A" w14:textId="77777777" w:rsidR="007744B2" w:rsidRPr="007744B2" w:rsidRDefault="007744B2" w:rsidP="007744B2">
      <w:pPr>
        <w:pStyle w:val="ListParagraph"/>
        <w:tabs>
          <w:tab w:val="left" w:pos="3600"/>
        </w:tabs>
        <w:ind w:left="360"/>
        <w:jc w:val="both"/>
        <w:rPr>
          <w:rFonts w:asciiTheme="minorHAnsi" w:hAnsiTheme="minorHAnsi" w:cstheme="minorHAnsi"/>
          <w:b/>
          <w:sz w:val="20"/>
          <w:szCs w:val="20"/>
        </w:rPr>
      </w:pPr>
    </w:p>
    <w:p w14:paraId="5F17148A" w14:textId="77777777" w:rsidR="004F210D" w:rsidRDefault="004F210D" w:rsidP="0088221D">
      <w:pPr>
        <w:pStyle w:val="ListParagraph"/>
        <w:numPr>
          <w:ilvl w:val="1"/>
          <w:numId w:val="13"/>
        </w:numPr>
        <w:tabs>
          <w:tab w:val="left" w:pos="3600"/>
        </w:tabs>
        <w:jc w:val="both"/>
        <w:rPr>
          <w:rFonts w:asciiTheme="minorHAnsi" w:hAnsiTheme="minorHAnsi" w:cstheme="minorHAnsi"/>
          <w:sz w:val="20"/>
          <w:szCs w:val="20"/>
        </w:rPr>
      </w:pPr>
      <w:r w:rsidRPr="00CB7131">
        <w:rPr>
          <w:rFonts w:asciiTheme="minorHAnsi" w:hAnsiTheme="minorHAnsi" w:cstheme="minorHAnsi"/>
          <w:noProof/>
          <w:sz w:val="20"/>
          <w:szCs w:val="20"/>
        </w:rPr>
        <w:t>Proposal</w:t>
      </w:r>
      <w:r w:rsidRPr="007744B2">
        <w:rPr>
          <w:rFonts w:asciiTheme="minorHAnsi" w:hAnsiTheme="minorHAnsi" w:cstheme="minorHAnsi"/>
          <w:sz w:val="20"/>
          <w:szCs w:val="20"/>
        </w:rPr>
        <w:t xml:space="preserve"> must comply with the requirements of the Terms of Reference (TOR). Compliance with the TOR will be determined solely by </w:t>
      </w:r>
      <w:r w:rsidR="009F7D06">
        <w:rPr>
          <w:rFonts w:asciiTheme="minorHAnsi" w:hAnsiTheme="minorHAnsi" w:cstheme="minorHAnsi"/>
          <w:sz w:val="20"/>
          <w:szCs w:val="20"/>
        </w:rPr>
        <w:t>Palladium</w:t>
      </w:r>
      <w:r w:rsidRPr="007744B2">
        <w:rPr>
          <w:rFonts w:asciiTheme="minorHAnsi" w:hAnsiTheme="minorHAnsi" w:cstheme="minorHAnsi"/>
          <w:sz w:val="20"/>
          <w:szCs w:val="20"/>
        </w:rPr>
        <w:t xml:space="preserve">. Failure to submit a proposal including the information required by the TOR will factor into </w:t>
      </w:r>
      <w:r w:rsidR="009F7D06">
        <w:rPr>
          <w:rFonts w:asciiTheme="minorHAnsi" w:hAnsiTheme="minorHAnsi" w:cstheme="minorHAnsi"/>
          <w:sz w:val="20"/>
          <w:szCs w:val="20"/>
        </w:rPr>
        <w:t>Palladium</w:t>
      </w:r>
      <w:r w:rsidRPr="007744B2">
        <w:rPr>
          <w:rFonts w:asciiTheme="minorHAnsi" w:hAnsiTheme="minorHAnsi" w:cstheme="minorHAnsi"/>
          <w:sz w:val="20"/>
          <w:szCs w:val="20"/>
        </w:rPr>
        <w:t xml:space="preserve">’s assessment of the level of compliance of with the Request for Proposal and may result in rejection of the proposal. </w:t>
      </w:r>
    </w:p>
    <w:p w14:paraId="137BEC0B" w14:textId="77777777" w:rsidR="00BB1824" w:rsidRPr="007744B2" w:rsidRDefault="00BB1824" w:rsidP="00BB1824">
      <w:pPr>
        <w:pStyle w:val="ListParagraph"/>
        <w:tabs>
          <w:tab w:val="left" w:pos="3600"/>
        </w:tabs>
        <w:ind w:left="360"/>
        <w:jc w:val="both"/>
        <w:rPr>
          <w:rFonts w:asciiTheme="minorHAnsi" w:hAnsiTheme="minorHAnsi" w:cstheme="minorHAnsi"/>
          <w:sz w:val="20"/>
          <w:szCs w:val="20"/>
        </w:rPr>
      </w:pPr>
    </w:p>
    <w:p w14:paraId="141B29C8" w14:textId="77777777" w:rsidR="00BB1824" w:rsidRDefault="007A5A6E" w:rsidP="00BB1824">
      <w:pPr>
        <w:pStyle w:val="ListParagraph"/>
        <w:numPr>
          <w:ilvl w:val="1"/>
          <w:numId w:val="13"/>
        </w:numPr>
        <w:tabs>
          <w:tab w:val="left" w:pos="3600"/>
        </w:tabs>
        <w:jc w:val="both"/>
        <w:rPr>
          <w:rFonts w:asciiTheme="minorHAnsi" w:hAnsiTheme="minorHAnsi" w:cstheme="minorHAnsi"/>
          <w:sz w:val="20"/>
          <w:szCs w:val="20"/>
        </w:rPr>
      </w:pPr>
      <w:r w:rsidRPr="00BB1824">
        <w:rPr>
          <w:rFonts w:asciiTheme="minorHAnsi" w:hAnsiTheme="minorHAnsi" w:cstheme="minorHAnsi"/>
          <w:sz w:val="20"/>
          <w:szCs w:val="20"/>
        </w:rPr>
        <w:t>The Palladium Group</w:t>
      </w:r>
      <w:r w:rsidR="004F210D" w:rsidRPr="00BB1824">
        <w:rPr>
          <w:rFonts w:asciiTheme="minorHAnsi" w:hAnsiTheme="minorHAnsi" w:cstheme="minorHAnsi"/>
          <w:sz w:val="20"/>
          <w:szCs w:val="20"/>
        </w:rPr>
        <w:t xml:space="preserve"> will evaluate proposals </w:t>
      </w:r>
      <w:r w:rsidR="00BB1824">
        <w:rPr>
          <w:rFonts w:asciiTheme="minorHAnsi" w:hAnsiTheme="minorHAnsi" w:cstheme="minorHAnsi"/>
          <w:sz w:val="20"/>
          <w:szCs w:val="20"/>
        </w:rPr>
        <w:t>on the following basis:</w:t>
      </w:r>
    </w:p>
    <w:p w14:paraId="711E9194" w14:textId="77777777" w:rsidR="00BB1824" w:rsidRPr="00BB1824" w:rsidRDefault="00BB1824" w:rsidP="00BB1824">
      <w:pPr>
        <w:pStyle w:val="ListParagraph"/>
        <w:rPr>
          <w:rFonts w:asciiTheme="minorHAnsi" w:hAnsiTheme="minorHAnsi" w:cstheme="minorHAnsi"/>
          <w:sz w:val="20"/>
          <w:szCs w:val="20"/>
        </w:rPr>
      </w:pPr>
    </w:p>
    <w:p w14:paraId="3CC3D63F" w14:textId="77777777" w:rsidR="00441063" w:rsidRDefault="00BB1824" w:rsidP="00E92AD5">
      <w:pPr>
        <w:pStyle w:val="Bullet1"/>
        <w:ind w:left="851" w:hanging="567"/>
        <w:rPr>
          <w:rFonts w:asciiTheme="minorHAnsi" w:hAnsiTheme="minorHAnsi" w:cstheme="minorHAnsi"/>
          <w:szCs w:val="20"/>
        </w:rPr>
      </w:pPr>
      <w:r w:rsidRPr="00BB1824">
        <w:rPr>
          <w:rFonts w:asciiTheme="minorHAnsi" w:hAnsiTheme="minorHAnsi" w:cstheme="minorHAnsi"/>
          <w:szCs w:val="20"/>
        </w:rPr>
        <w:t>a technical assessment;</w:t>
      </w:r>
    </w:p>
    <w:p w14:paraId="3FFF15EA" w14:textId="77777777" w:rsidR="00441063" w:rsidRDefault="00BB1824" w:rsidP="00E92AD5">
      <w:pPr>
        <w:pStyle w:val="Bullet1"/>
        <w:ind w:left="851" w:hanging="567"/>
        <w:rPr>
          <w:rFonts w:asciiTheme="minorHAnsi" w:hAnsiTheme="minorHAnsi" w:cstheme="minorHAnsi"/>
          <w:szCs w:val="20"/>
        </w:rPr>
      </w:pPr>
      <w:r w:rsidRPr="00441063">
        <w:rPr>
          <w:rFonts w:asciiTheme="minorHAnsi" w:hAnsiTheme="minorHAnsi" w:cstheme="minorHAnsi"/>
          <w:szCs w:val="20"/>
        </w:rPr>
        <w:t>a financial assessment;</w:t>
      </w:r>
    </w:p>
    <w:p w14:paraId="37F8827B" w14:textId="77777777" w:rsidR="00BB1824" w:rsidRPr="00441063" w:rsidRDefault="00BB1824" w:rsidP="00E92AD5">
      <w:pPr>
        <w:pStyle w:val="Bullet1"/>
        <w:ind w:left="851" w:hanging="567"/>
        <w:rPr>
          <w:rFonts w:asciiTheme="minorHAnsi" w:hAnsiTheme="minorHAnsi" w:cstheme="minorHAnsi"/>
          <w:szCs w:val="20"/>
        </w:rPr>
      </w:pPr>
      <w:r w:rsidRPr="00441063">
        <w:rPr>
          <w:rFonts w:asciiTheme="minorHAnsi" w:hAnsiTheme="minorHAnsi" w:cstheme="minorHAnsi"/>
          <w:szCs w:val="20"/>
        </w:rPr>
        <w:t>other factors, which may impact on the Tenderer’s performance</w:t>
      </w:r>
      <w:r w:rsidR="004F210D" w:rsidRPr="00441063">
        <w:rPr>
          <w:rFonts w:asciiTheme="minorHAnsi" w:hAnsiTheme="minorHAnsi" w:cstheme="minorHAnsi"/>
          <w:szCs w:val="20"/>
        </w:rPr>
        <w:t xml:space="preserve"> </w:t>
      </w:r>
    </w:p>
    <w:p w14:paraId="53B285AB" w14:textId="77777777" w:rsidR="00BB1824" w:rsidRPr="00BB1824" w:rsidRDefault="00BB1824" w:rsidP="00BB1824">
      <w:pPr>
        <w:pStyle w:val="ListParagraph"/>
        <w:tabs>
          <w:tab w:val="left" w:pos="3600"/>
        </w:tabs>
        <w:ind w:left="360"/>
        <w:jc w:val="both"/>
        <w:rPr>
          <w:rFonts w:asciiTheme="minorHAnsi" w:hAnsiTheme="minorHAnsi" w:cstheme="minorHAnsi"/>
          <w:sz w:val="20"/>
          <w:szCs w:val="20"/>
        </w:rPr>
      </w:pPr>
    </w:p>
    <w:p w14:paraId="02BEDAED" w14:textId="77777777" w:rsidR="004F210D" w:rsidRDefault="00A07A9A" w:rsidP="0088221D">
      <w:pPr>
        <w:pStyle w:val="ListParagraph"/>
        <w:numPr>
          <w:ilvl w:val="1"/>
          <w:numId w:val="13"/>
        </w:numPr>
        <w:tabs>
          <w:tab w:val="left" w:pos="3600"/>
        </w:tabs>
        <w:jc w:val="both"/>
        <w:rPr>
          <w:rFonts w:asciiTheme="minorHAnsi" w:hAnsiTheme="minorHAnsi" w:cstheme="minorHAnsi"/>
          <w:sz w:val="20"/>
          <w:szCs w:val="20"/>
        </w:rPr>
      </w:pPr>
      <w:r w:rsidRPr="00A07A9A">
        <w:rPr>
          <w:rFonts w:asciiTheme="minorHAnsi" w:hAnsiTheme="minorHAnsi" w:cstheme="minorHAnsi"/>
          <w:sz w:val="20"/>
          <w:szCs w:val="20"/>
          <w:lang w:val="en-AU"/>
        </w:rPr>
        <w:t xml:space="preserve">The Procurement Committee will assess </w:t>
      </w:r>
      <w:r>
        <w:rPr>
          <w:rFonts w:asciiTheme="minorHAnsi" w:hAnsiTheme="minorHAnsi" w:cstheme="minorHAnsi"/>
          <w:sz w:val="20"/>
          <w:szCs w:val="20"/>
          <w:lang w:val="en-AU"/>
        </w:rPr>
        <w:t>Proposals</w:t>
      </w:r>
      <w:r w:rsidRPr="00A07A9A">
        <w:rPr>
          <w:rFonts w:asciiTheme="minorHAnsi" w:hAnsiTheme="minorHAnsi" w:cstheme="minorHAnsi"/>
          <w:sz w:val="20"/>
          <w:szCs w:val="20"/>
          <w:lang w:val="en-AU"/>
        </w:rPr>
        <w:t xml:space="preserve"> based on the </w:t>
      </w:r>
      <w:r w:rsidR="00720193" w:rsidRPr="00720193">
        <w:rPr>
          <w:rFonts w:asciiTheme="minorHAnsi" w:hAnsiTheme="minorHAnsi" w:cstheme="minorHAnsi"/>
          <w:sz w:val="20"/>
          <w:szCs w:val="20"/>
          <w:lang w:val="en-GB"/>
        </w:rPr>
        <w:t>Proposal Evaluation Criteria</w:t>
      </w:r>
      <w:r w:rsidRPr="00A07A9A">
        <w:rPr>
          <w:rFonts w:asciiTheme="minorHAnsi" w:hAnsiTheme="minorHAnsi" w:cstheme="minorHAnsi"/>
          <w:sz w:val="20"/>
          <w:szCs w:val="20"/>
          <w:lang w:val="en-AU"/>
        </w:rPr>
        <w:t xml:space="preserve"> specified in </w:t>
      </w:r>
      <w:r w:rsidR="00720193">
        <w:rPr>
          <w:rFonts w:asciiTheme="minorHAnsi" w:hAnsiTheme="minorHAnsi" w:cstheme="minorHAnsi"/>
          <w:sz w:val="20"/>
          <w:szCs w:val="20"/>
          <w:lang w:val="en-AU"/>
        </w:rPr>
        <w:t>Part 4 of this RFP</w:t>
      </w:r>
      <w:r w:rsidR="004F210D" w:rsidRPr="007744B2">
        <w:rPr>
          <w:rFonts w:asciiTheme="minorHAnsi" w:hAnsiTheme="minorHAnsi" w:cstheme="minorHAnsi"/>
          <w:sz w:val="20"/>
          <w:szCs w:val="20"/>
        </w:rPr>
        <w:t xml:space="preserve">. </w:t>
      </w:r>
    </w:p>
    <w:p w14:paraId="6EE1557D" w14:textId="77777777" w:rsidR="00A07A9A" w:rsidRPr="007744B2" w:rsidRDefault="00A07A9A" w:rsidP="00A07A9A">
      <w:pPr>
        <w:pStyle w:val="ListParagraph"/>
        <w:tabs>
          <w:tab w:val="left" w:pos="3600"/>
        </w:tabs>
        <w:ind w:left="360"/>
        <w:jc w:val="both"/>
        <w:rPr>
          <w:rFonts w:asciiTheme="minorHAnsi" w:hAnsiTheme="minorHAnsi" w:cstheme="minorHAnsi"/>
          <w:sz w:val="20"/>
          <w:szCs w:val="20"/>
        </w:rPr>
      </w:pPr>
    </w:p>
    <w:p w14:paraId="5599A0BC" w14:textId="77777777" w:rsidR="004F210D" w:rsidRPr="007744B2" w:rsidRDefault="007A5A6E" w:rsidP="0088221D">
      <w:pPr>
        <w:pStyle w:val="ListParagraph"/>
        <w:numPr>
          <w:ilvl w:val="1"/>
          <w:numId w:val="13"/>
        </w:numPr>
        <w:tabs>
          <w:tab w:val="left" w:pos="3600"/>
        </w:tabs>
        <w:jc w:val="both"/>
        <w:rPr>
          <w:rFonts w:asciiTheme="minorHAnsi" w:hAnsiTheme="minorHAnsi" w:cstheme="minorHAnsi"/>
          <w:sz w:val="20"/>
          <w:szCs w:val="20"/>
        </w:rPr>
      </w:pPr>
      <w:r w:rsidRPr="007744B2">
        <w:rPr>
          <w:rFonts w:asciiTheme="minorHAnsi" w:hAnsiTheme="minorHAnsi" w:cstheme="minorHAnsi"/>
          <w:sz w:val="20"/>
          <w:szCs w:val="20"/>
        </w:rPr>
        <w:t xml:space="preserve">Palladium </w:t>
      </w:r>
      <w:r w:rsidR="004F210D" w:rsidRPr="007744B2">
        <w:rPr>
          <w:rFonts w:asciiTheme="minorHAnsi" w:hAnsiTheme="minorHAnsi" w:cstheme="minorHAnsi"/>
          <w:sz w:val="20"/>
          <w:szCs w:val="20"/>
        </w:rPr>
        <w:t xml:space="preserve">reserves the right: </w:t>
      </w:r>
    </w:p>
    <w:p w14:paraId="01B834AD" w14:textId="77777777" w:rsidR="004F210D" w:rsidRPr="007744B2" w:rsidRDefault="004F210D" w:rsidP="004F210D">
      <w:pPr>
        <w:pStyle w:val="ListParagraph"/>
        <w:jc w:val="both"/>
        <w:rPr>
          <w:rFonts w:asciiTheme="minorHAnsi" w:hAnsiTheme="minorHAnsi" w:cstheme="minorHAnsi"/>
          <w:sz w:val="20"/>
          <w:szCs w:val="20"/>
        </w:rPr>
      </w:pPr>
    </w:p>
    <w:p w14:paraId="12C9854D" w14:textId="77777777" w:rsidR="004F210D" w:rsidRPr="007744B2" w:rsidRDefault="004F210D" w:rsidP="00E92AD5">
      <w:pPr>
        <w:pStyle w:val="ListParagraph"/>
        <w:numPr>
          <w:ilvl w:val="0"/>
          <w:numId w:val="16"/>
        </w:numPr>
        <w:tabs>
          <w:tab w:val="left" w:pos="3600"/>
        </w:tabs>
        <w:jc w:val="both"/>
        <w:rPr>
          <w:rFonts w:asciiTheme="minorHAnsi" w:hAnsiTheme="minorHAnsi" w:cstheme="minorHAnsi"/>
          <w:sz w:val="20"/>
          <w:szCs w:val="20"/>
        </w:rPr>
      </w:pPr>
      <w:r w:rsidRPr="007744B2">
        <w:rPr>
          <w:rFonts w:asciiTheme="minorHAnsi" w:hAnsiTheme="minorHAnsi" w:cstheme="minorHAnsi"/>
          <w:sz w:val="20"/>
          <w:szCs w:val="20"/>
        </w:rPr>
        <w:t xml:space="preserve">to accept or reject any proposal, and to annul the proposal process thereby rejecting all proposal, at any time prior to the award of contract </w:t>
      </w:r>
    </w:p>
    <w:p w14:paraId="580B9425" w14:textId="77777777" w:rsidR="004F210D" w:rsidRPr="007744B2" w:rsidRDefault="004F210D" w:rsidP="00E92AD5">
      <w:pPr>
        <w:pStyle w:val="NormalWeb"/>
        <w:numPr>
          <w:ilvl w:val="0"/>
          <w:numId w:val="16"/>
        </w:numPr>
        <w:tabs>
          <w:tab w:val="left" w:pos="3600"/>
        </w:tabs>
        <w:jc w:val="both"/>
        <w:rPr>
          <w:rFonts w:asciiTheme="minorHAnsi" w:hAnsiTheme="minorHAnsi" w:cstheme="minorHAnsi"/>
        </w:rPr>
      </w:pPr>
      <w:r w:rsidRPr="007744B2">
        <w:rPr>
          <w:rFonts w:asciiTheme="minorHAnsi" w:hAnsiTheme="minorHAnsi" w:cstheme="minorHAnsi"/>
        </w:rPr>
        <w:t xml:space="preserve">to cancel or vary the Request for Proposal process at any time whether before or after the closing date </w:t>
      </w:r>
    </w:p>
    <w:p w14:paraId="4F3F309F" w14:textId="77777777" w:rsidR="004F210D" w:rsidRPr="007744B2" w:rsidRDefault="004F210D" w:rsidP="00E92AD5">
      <w:pPr>
        <w:pStyle w:val="NormalWeb"/>
        <w:numPr>
          <w:ilvl w:val="0"/>
          <w:numId w:val="16"/>
        </w:numPr>
        <w:tabs>
          <w:tab w:val="left" w:pos="3600"/>
        </w:tabs>
        <w:jc w:val="both"/>
        <w:rPr>
          <w:rFonts w:asciiTheme="minorHAnsi" w:hAnsiTheme="minorHAnsi" w:cstheme="minorHAnsi"/>
        </w:rPr>
      </w:pPr>
      <w:r w:rsidRPr="007744B2">
        <w:rPr>
          <w:rFonts w:asciiTheme="minorHAnsi" w:hAnsiTheme="minorHAnsi" w:cstheme="minorHAnsi"/>
        </w:rPr>
        <w:t xml:space="preserve">to reject any proposal that does not adhere to the structure and content requirements as outlined in this Request for Proposal. </w:t>
      </w:r>
    </w:p>
    <w:p w14:paraId="46393427" w14:textId="77777777" w:rsidR="004F210D" w:rsidRPr="007744B2" w:rsidRDefault="004F210D" w:rsidP="00E92AD5">
      <w:pPr>
        <w:pStyle w:val="NormalWeb"/>
        <w:numPr>
          <w:ilvl w:val="0"/>
          <w:numId w:val="16"/>
        </w:numPr>
        <w:tabs>
          <w:tab w:val="left" w:pos="3600"/>
        </w:tabs>
        <w:jc w:val="both"/>
        <w:rPr>
          <w:rFonts w:asciiTheme="minorHAnsi" w:hAnsiTheme="minorHAnsi" w:cstheme="minorHAnsi"/>
        </w:rPr>
      </w:pPr>
      <w:r w:rsidRPr="007744B2">
        <w:rPr>
          <w:rFonts w:asciiTheme="minorHAnsi" w:hAnsiTheme="minorHAnsi" w:cstheme="minorHAnsi"/>
        </w:rPr>
        <w:t xml:space="preserve">to accept proposals for the whole or any part of the requirement </w:t>
      </w:r>
    </w:p>
    <w:p w14:paraId="1B92A7B1" w14:textId="77777777" w:rsidR="004F210D" w:rsidRPr="007744B2" w:rsidRDefault="004F210D" w:rsidP="00E92AD5">
      <w:pPr>
        <w:pStyle w:val="NormalWeb"/>
        <w:numPr>
          <w:ilvl w:val="0"/>
          <w:numId w:val="16"/>
        </w:numPr>
        <w:tabs>
          <w:tab w:val="left" w:pos="3600"/>
        </w:tabs>
        <w:jc w:val="both"/>
        <w:rPr>
          <w:rFonts w:asciiTheme="minorHAnsi" w:hAnsiTheme="minorHAnsi" w:cstheme="minorHAnsi"/>
        </w:rPr>
      </w:pPr>
      <w:r w:rsidRPr="007744B2">
        <w:rPr>
          <w:rFonts w:asciiTheme="minorHAnsi" w:hAnsiTheme="minorHAnsi" w:cstheme="minorHAnsi"/>
        </w:rPr>
        <w:t xml:space="preserve">to negotiate with the most favorable bidder on the cost proposal </w:t>
      </w:r>
    </w:p>
    <w:p w14:paraId="6437FDE0" w14:textId="77777777" w:rsidR="004F210D" w:rsidRPr="007744B2" w:rsidRDefault="004F210D" w:rsidP="00E92AD5">
      <w:pPr>
        <w:pStyle w:val="NormalWeb"/>
        <w:numPr>
          <w:ilvl w:val="0"/>
          <w:numId w:val="16"/>
        </w:numPr>
        <w:tabs>
          <w:tab w:val="left" w:pos="3600"/>
        </w:tabs>
        <w:jc w:val="both"/>
        <w:rPr>
          <w:rFonts w:asciiTheme="minorHAnsi" w:hAnsiTheme="minorHAnsi" w:cstheme="minorHAnsi"/>
        </w:rPr>
      </w:pPr>
      <w:r w:rsidRPr="007744B2">
        <w:rPr>
          <w:rFonts w:asciiTheme="minorHAnsi" w:hAnsiTheme="minorHAnsi" w:cstheme="minorHAnsi"/>
        </w:rPr>
        <w:t xml:space="preserve">to require any additional certifications and vary the language in the final sub agreement template. </w:t>
      </w:r>
    </w:p>
    <w:p w14:paraId="53136CA4" w14:textId="77777777" w:rsidR="004F210D" w:rsidRPr="007744B2" w:rsidRDefault="007A5A6E" w:rsidP="0088221D">
      <w:pPr>
        <w:pStyle w:val="ListParagraph"/>
        <w:numPr>
          <w:ilvl w:val="1"/>
          <w:numId w:val="13"/>
        </w:numPr>
        <w:tabs>
          <w:tab w:val="left" w:pos="3600"/>
        </w:tabs>
        <w:jc w:val="both"/>
        <w:rPr>
          <w:rFonts w:asciiTheme="minorHAnsi" w:hAnsiTheme="minorHAnsi" w:cstheme="minorHAnsi"/>
          <w:sz w:val="20"/>
          <w:szCs w:val="20"/>
        </w:rPr>
      </w:pPr>
      <w:r w:rsidRPr="007744B2">
        <w:rPr>
          <w:rFonts w:asciiTheme="minorHAnsi" w:hAnsiTheme="minorHAnsi" w:cstheme="minorHAnsi"/>
          <w:sz w:val="20"/>
          <w:szCs w:val="20"/>
        </w:rPr>
        <w:t>Palladium</w:t>
      </w:r>
      <w:r w:rsidR="004F210D" w:rsidRPr="007744B2">
        <w:rPr>
          <w:rFonts w:asciiTheme="minorHAnsi" w:hAnsiTheme="minorHAnsi" w:cstheme="minorHAnsi"/>
          <w:sz w:val="20"/>
          <w:szCs w:val="20"/>
        </w:rPr>
        <w:t xml:space="preserve"> shall not be bound by any oral advice given or information furnished, but shall be bound only by written advice or information.</w:t>
      </w:r>
    </w:p>
    <w:p w14:paraId="2B3BA97E" w14:textId="77777777" w:rsidR="004F210D" w:rsidRPr="007744B2" w:rsidRDefault="004F210D" w:rsidP="004F210D">
      <w:pPr>
        <w:pStyle w:val="ListParagraph"/>
        <w:tabs>
          <w:tab w:val="left" w:pos="3600"/>
        </w:tabs>
        <w:ind w:left="360"/>
        <w:jc w:val="both"/>
        <w:rPr>
          <w:rFonts w:asciiTheme="minorHAnsi" w:hAnsiTheme="minorHAnsi" w:cstheme="minorHAnsi"/>
          <w:sz w:val="20"/>
          <w:szCs w:val="20"/>
        </w:rPr>
      </w:pPr>
      <w:r w:rsidRPr="007744B2">
        <w:rPr>
          <w:rFonts w:asciiTheme="minorHAnsi" w:hAnsiTheme="minorHAnsi" w:cstheme="minorHAnsi"/>
          <w:sz w:val="20"/>
          <w:szCs w:val="20"/>
        </w:rPr>
        <w:t xml:space="preserve"> </w:t>
      </w:r>
    </w:p>
    <w:p w14:paraId="2AE21F6A" w14:textId="77777777" w:rsidR="004F210D" w:rsidRPr="007744B2" w:rsidRDefault="004F210D" w:rsidP="0088221D">
      <w:pPr>
        <w:pStyle w:val="ListParagraph"/>
        <w:numPr>
          <w:ilvl w:val="1"/>
          <w:numId w:val="13"/>
        </w:numPr>
        <w:tabs>
          <w:tab w:val="left" w:pos="3600"/>
        </w:tabs>
        <w:jc w:val="both"/>
        <w:rPr>
          <w:rFonts w:asciiTheme="minorHAnsi" w:hAnsiTheme="minorHAnsi" w:cstheme="minorHAnsi"/>
          <w:sz w:val="20"/>
          <w:szCs w:val="20"/>
        </w:rPr>
      </w:pPr>
      <w:r w:rsidRPr="007744B2">
        <w:rPr>
          <w:rFonts w:asciiTheme="minorHAnsi" w:hAnsiTheme="minorHAnsi" w:cstheme="minorHAnsi"/>
          <w:sz w:val="20"/>
          <w:szCs w:val="20"/>
        </w:rPr>
        <w:t xml:space="preserve">The conduct of this Request for Proposal shall not be construed in any way as a legally-binding agreement between </w:t>
      </w:r>
      <w:r w:rsidR="007A5A6E" w:rsidRPr="007744B2">
        <w:rPr>
          <w:rFonts w:asciiTheme="minorHAnsi" w:hAnsiTheme="minorHAnsi" w:cstheme="minorHAnsi"/>
          <w:sz w:val="20"/>
          <w:szCs w:val="20"/>
        </w:rPr>
        <w:t xml:space="preserve">Palladium </w:t>
      </w:r>
      <w:r w:rsidRPr="007744B2">
        <w:rPr>
          <w:rFonts w:asciiTheme="minorHAnsi" w:hAnsiTheme="minorHAnsi" w:cstheme="minorHAnsi"/>
          <w:sz w:val="20"/>
          <w:szCs w:val="20"/>
        </w:rPr>
        <w:t xml:space="preserve">and another Party or the acceptance of any liability by </w:t>
      </w:r>
      <w:r w:rsidR="007A5A6E" w:rsidRPr="007744B2">
        <w:rPr>
          <w:rFonts w:asciiTheme="minorHAnsi" w:hAnsiTheme="minorHAnsi" w:cstheme="minorHAnsi"/>
          <w:sz w:val="20"/>
          <w:szCs w:val="20"/>
        </w:rPr>
        <w:t>Palladium</w:t>
      </w:r>
      <w:r w:rsidR="00720193">
        <w:rPr>
          <w:rFonts w:asciiTheme="minorHAnsi" w:hAnsiTheme="minorHAnsi" w:cstheme="minorHAnsi"/>
          <w:sz w:val="20"/>
          <w:szCs w:val="20"/>
        </w:rPr>
        <w:t>.</w:t>
      </w:r>
      <w:r w:rsidRPr="007744B2">
        <w:rPr>
          <w:rFonts w:asciiTheme="minorHAnsi" w:hAnsiTheme="minorHAnsi" w:cstheme="minorHAnsi"/>
          <w:sz w:val="20"/>
          <w:szCs w:val="20"/>
        </w:rPr>
        <w:t xml:space="preserve"> </w:t>
      </w:r>
    </w:p>
    <w:p w14:paraId="3FDBFAC7" w14:textId="77777777" w:rsidR="004F210D" w:rsidRPr="007744B2" w:rsidRDefault="004F210D" w:rsidP="004F210D">
      <w:pPr>
        <w:tabs>
          <w:tab w:val="left" w:pos="3600"/>
        </w:tabs>
        <w:jc w:val="both"/>
        <w:rPr>
          <w:rFonts w:asciiTheme="minorHAnsi" w:hAnsiTheme="minorHAnsi" w:cstheme="minorHAnsi"/>
          <w:szCs w:val="20"/>
        </w:rPr>
      </w:pPr>
    </w:p>
    <w:p w14:paraId="753072E4" w14:textId="77777777" w:rsidR="00720193" w:rsidRDefault="004F210D" w:rsidP="00720193">
      <w:pPr>
        <w:pStyle w:val="ListParagraph"/>
        <w:numPr>
          <w:ilvl w:val="1"/>
          <w:numId w:val="13"/>
        </w:numPr>
        <w:tabs>
          <w:tab w:val="left" w:pos="3600"/>
        </w:tabs>
        <w:jc w:val="both"/>
        <w:rPr>
          <w:rFonts w:asciiTheme="minorHAnsi" w:hAnsiTheme="minorHAnsi" w:cstheme="minorHAnsi"/>
          <w:sz w:val="20"/>
          <w:szCs w:val="20"/>
        </w:rPr>
      </w:pPr>
      <w:r w:rsidRPr="007744B2">
        <w:rPr>
          <w:rFonts w:asciiTheme="minorHAnsi" w:hAnsiTheme="minorHAnsi" w:cstheme="minorHAnsi"/>
          <w:sz w:val="20"/>
          <w:szCs w:val="20"/>
        </w:rPr>
        <w:lastRenderedPageBreak/>
        <w:t xml:space="preserve">A proposal will not be considered in a case where the bidder or a representative of the bidder gives or offers anything to an employee or agent of </w:t>
      </w:r>
      <w:r w:rsidR="007A5A6E" w:rsidRPr="007744B2">
        <w:rPr>
          <w:rFonts w:asciiTheme="minorHAnsi" w:hAnsiTheme="minorHAnsi" w:cstheme="minorHAnsi"/>
          <w:sz w:val="20"/>
          <w:szCs w:val="20"/>
        </w:rPr>
        <w:t xml:space="preserve">Palladium </w:t>
      </w:r>
      <w:r w:rsidRPr="007744B2">
        <w:rPr>
          <w:rFonts w:asciiTheme="minorHAnsi" w:hAnsiTheme="minorHAnsi" w:cstheme="minorHAnsi"/>
          <w:sz w:val="20"/>
          <w:szCs w:val="20"/>
        </w:rPr>
        <w:t xml:space="preserve">as an inducement or reward, which could in any way tend to influence the actions of that employee or agent. </w:t>
      </w:r>
    </w:p>
    <w:p w14:paraId="5EB4836C" w14:textId="77777777" w:rsidR="00720193" w:rsidRPr="00720193" w:rsidRDefault="00720193" w:rsidP="00720193">
      <w:pPr>
        <w:pStyle w:val="ListParagraph"/>
        <w:tabs>
          <w:tab w:val="left" w:pos="3600"/>
        </w:tabs>
        <w:ind w:left="360"/>
        <w:jc w:val="both"/>
        <w:rPr>
          <w:rFonts w:asciiTheme="minorHAnsi" w:hAnsiTheme="minorHAnsi" w:cstheme="minorHAnsi"/>
          <w:sz w:val="20"/>
          <w:szCs w:val="20"/>
        </w:rPr>
      </w:pPr>
    </w:p>
    <w:p w14:paraId="4E22A3F8" w14:textId="77777777" w:rsidR="004F210D" w:rsidRDefault="004F210D" w:rsidP="0088221D">
      <w:pPr>
        <w:pStyle w:val="ListParagraph"/>
        <w:numPr>
          <w:ilvl w:val="1"/>
          <w:numId w:val="13"/>
        </w:numPr>
        <w:tabs>
          <w:tab w:val="left" w:pos="3600"/>
        </w:tabs>
        <w:jc w:val="both"/>
        <w:rPr>
          <w:rFonts w:asciiTheme="minorHAnsi" w:hAnsiTheme="minorHAnsi" w:cstheme="minorHAnsi"/>
          <w:sz w:val="20"/>
          <w:szCs w:val="20"/>
        </w:rPr>
      </w:pPr>
      <w:r w:rsidRPr="007744B2">
        <w:rPr>
          <w:rFonts w:asciiTheme="minorHAnsi" w:hAnsiTheme="minorHAnsi" w:cstheme="minorHAnsi"/>
          <w:sz w:val="20"/>
          <w:szCs w:val="20"/>
        </w:rPr>
        <w:t xml:space="preserve">Bidders will develop all proposals and in the event of a successful bid and eventual contract perform all activities in accordance with </w:t>
      </w:r>
      <w:r w:rsidR="007A5A6E" w:rsidRPr="007744B2">
        <w:rPr>
          <w:rFonts w:asciiTheme="minorHAnsi" w:hAnsiTheme="minorHAnsi" w:cstheme="minorHAnsi"/>
          <w:sz w:val="20"/>
          <w:szCs w:val="20"/>
        </w:rPr>
        <w:t>Palladium</w:t>
      </w:r>
      <w:r w:rsidR="00720193">
        <w:rPr>
          <w:rFonts w:asciiTheme="minorHAnsi" w:hAnsiTheme="minorHAnsi" w:cstheme="minorHAnsi"/>
          <w:sz w:val="20"/>
          <w:szCs w:val="20"/>
        </w:rPr>
        <w:t>’s</w:t>
      </w:r>
      <w:r w:rsidRPr="007744B2">
        <w:rPr>
          <w:rFonts w:asciiTheme="minorHAnsi" w:hAnsiTheme="minorHAnsi" w:cstheme="minorHAnsi"/>
          <w:sz w:val="20"/>
          <w:szCs w:val="20"/>
        </w:rPr>
        <w:t xml:space="preserve"> Business Partner Code of Conduct, included here in Attachment Six. </w:t>
      </w:r>
    </w:p>
    <w:p w14:paraId="21F943DA" w14:textId="77777777" w:rsidR="00720193" w:rsidRPr="00720193" w:rsidRDefault="00720193" w:rsidP="00720193">
      <w:pPr>
        <w:pStyle w:val="ListParagraph"/>
        <w:rPr>
          <w:rFonts w:asciiTheme="minorHAnsi" w:hAnsiTheme="minorHAnsi" w:cstheme="minorHAnsi"/>
          <w:sz w:val="20"/>
          <w:szCs w:val="20"/>
        </w:rPr>
      </w:pPr>
    </w:p>
    <w:p w14:paraId="72ACC51A" w14:textId="77777777" w:rsidR="00720193" w:rsidRPr="007744B2" w:rsidRDefault="00720193" w:rsidP="00720193">
      <w:pPr>
        <w:pStyle w:val="ListParagraph"/>
        <w:tabs>
          <w:tab w:val="left" w:pos="3600"/>
        </w:tabs>
        <w:ind w:left="360"/>
        <w:jc w:val="both"/>
        <w:rPr>
          <w:rFonts w:asciiTheme="minorHAnsi" w:hAnsiTheme="minorHAnsi" w:cstheme="minorHAnsi"/>
          <w:sz w:val="20"/>
          <w:szCs w:val="20"/>
        </w:rPr>
      </w:pPr>
    </w:p>
    <w:p w14:paraId="69127E83" w14:textId="77777777" w:rsidR="004F210D" w:rsidRPr="007744B2" w:rsidRDefault="004F210D" w:rsidP="0088221D">
      <w:pPr>
        <w:pStyle w:val="ListParagraph"/>
        <w:numPr>
          <w:ilvl w:val="0"/>
          <w:numId w:val="13"/>
        </w:numPr>
        <w:tabs>
          <w:tab w:val="left" w:pos="3600"/>
        </w:tabs>
        <w:jc w:val="both"/>
        <w:rPr>
          <w:rFonts w:asciiTheme="minorHAnsi" w:hAnsiTheme="minorHAnsi" w:cstheme="minorHAnsi"/>
          <w:b/>
          <w:sz w:val="20"/>
          <w:szCs w:val="20"/>
        </w:rPr>
      </w:pPr>
      <w:r w:rsidRPr="007744B2">
        <w:rPr>
          <w:rFonts w:asciiTheme="minorHAnsi" w:hAnsiTheme="minorHAnsi" w:cstheme="minorHAnsi"/>
          <w:b/>
          <w:sz w:val="20"/>
          <w:szCs w:val="20"/>
        </w:rPr>
        <w:t xml:space="preserve">Evaluation of Proposal </w:t>
      </w:r>
    </w:p>
    <w:p w14:paraId="058C6267" w14:textId="77777777" w:rsidR="004F210D" w:rsidRPr="007744B2" w:rsidRDefault="004F210D" w:rsidP="004F210D">
      <w:pPr>
        <w:pStyle w:val="ListParagraph"/>
        <w:tabs>
          <w:tab w:val="left" w:pos="3600"/>
        </w:tabs>
        <w:jc w:val="both"/>
        <w:rPr>
          <w:rFonts w:asciiTheme="minorHAnsi" w:hAnsiTheme="minorHAnsi" w:cstheme="minorHAnsi"/>
          <w:sz w:val="20"/>
          <w:szCs w:val="20"/>
        </w:rPr>
      </w:pPr>
    </w:p>
    <w:p w14:paraId="75A7B1BA" w14:textId="77777777" w:rsidR="004F210D" w:rsidRDefault="00677C6E" w:rsidP="0088221D">
      <w:pPr>
        <w:pStyle w:val="ListParagraph"/>
        <w:numPr>
          <w:ilvl w:val="1"/>
          <w:numId w:val="13"/>
        </w:numPr>
        <w:tabs>
          <w:tab w:val="left" w:pos="3600"/>
        </w:tabs>
        <w:jc w:val="both"/>
        <w:rPr>
          <w:rFonts w:asciiTheme="minorHAnsi" w:hAnsiTheme="minorHAnsi" w:cstheme="minorHAnsi"/>
          <w:sz w:val="20"/>
          <w:szCs w:val="20"/>
        </w:rPr>
      </w:pPr>
      <w:r>
        <w:rPr>
          <w:rFonts w:asciiTheme="minorHAnsi" w:hAnsiTheme="minorHAnsi" w:cstheme="minorHAnsi"/>
          <w:sz w:val="20"/>
          <w:szCs w:val="20"/>
        </w:rPr>
        <w:t>An Internal Procurement C</w:t>
      </w:r>
      <w:r w:rsidR="004F210D" w:rsidRPr="007744B2">
        <w:rPr>
          <w:rFonts w:asciiTheme="minorHAnsi" w:hAnsiTheme="minorHAnsi" w:cstheme="minorHAnsi"/>
          <w:sz w:val="20"/>
          <w:szCs w:val="20"/>
        </w:rPr>
        <w:t xml:space="preserve">ommittee will evaluate proposals according the following criteria: </w:t>
      </w:r>
    </w:p>
    <w:p w14:paraId="3D5A2222" w14:textId="77777777" w:rsidR="004F210D" w:rsidRPr="007744B2" w:rsidRDefault="004F210D" w:rsidP="004F210D">
      <w:pPr>
        <w:pStyle w:val="NormalWeb"/>
        <w:tabs>
          <w:tab w:val="left" w:pos="3600"/>
        </w:tabs>
        <w:ind w:firstLine="360"/>
        <w:jc w:val="both"/>
        <w:rPr>
          <w:rFonts w:asciiTheme="minorHAnsi" w:hAnsiTheme="minorHAnsi" w:cstheme="minorHAnsi"/>
          <w:b/>
        </w:rPr>
      </w:pPr>
      <w:r w:rsidRPr="007744B2">
        <w:rPr>
          <w:rFonts w:asciiTheme="minorHAnsi" w:hAnsiTheme="minorHAnsi" w:cstheme="minorHAnsi"/>
          <w:b/>
        </w:rPr>
        <w:t xml:space="preserve">Technical: </w:t>
      </w:r>
    </w:p>
    <w:p w14:paraId="45DC4C0A" w14:textId="77777777" w:rsidR="00067604" w:rsidRPr="00067604" w:rsidRDefault="00067604" w:rsidP="00E92AD5">
      <w:pPr>
        <w:pStyle w:val="Bullet1"/>
        <w:ind w:left="851" w:hanging="567"/>
        <w:rPr>
          <w:rFonts w:asciiTheme="minorHAnsi" w:hAnsiTheme="minorHAnsi" w:cstheme="minorHAnsi"/>
          <w:lang w:val="en-AU"/>
        </w:rPr>
      </w:pPr>
      <w:r w:rsidRPr="00067604">
        <w:rPr>
          <w:rFonts w:asciiTheme="minorHAnsi" w:hAnsiTheme="minorHAnsi" w:cstheme="minorHAnsi"/>
          <w:lang w:val="en-AU"/>
        </w:rPr>
        <w:t>The Technical Assessment of the Tender will account for 80% of the overall score using the following formula:</w:t>
      </w:r>
    </w:p>
    <w:p w14:paraId="2F5E05BC" w14:textId="77777777" w:rsidR="00067604" w:rsidRPr="00067604" w:rsidRDefault="00067604" w:rsidP="0044498E">
      <w:pPr>
        <w:pStyle w:val="NormalWeb"/>
        <w:tabs>
          <w:tab w:val="left" w:pos="3600"/>
        </w:tabs>
        <w:spacing w:before="0" w:beforeAutospacing="0" w:after="0" w:afterAutospacing="0"/>
        <w:ind w:left="360"/>
        <w:jc w:val="both"/>
        <w:rPr>
          <w:rFonts w:asciiTheme="minorHAnsi" w:hAnsiTheme="minorHAnsi" w:cstheme="minorHAnsi"/>
          <w:lang w:val="en-AU"/>
        </w:rPr>
      </w:pPr>
      <w:r w:rsidRPr="00067604">
        <w:rPr>
          <w:rFonts w:asciiTheme="minorHAnsi" w:hAnsiTheme="minorHAnsi" w:cstheme="minorHAnsi"/>
          <w:iCs/>
          <w:lang w:val="en-AU"/>
        </w:rPr>
        <w:t xml:space="preserve">Technical Score =  </w:t>
      </w:r>
      <w:r w:rsidR="0044498E">
        <w:rPr>
          <w:rFonts w:asciiTheme="minorHAnsi" w:hAnsiTheme="minorHAnsi" w:cstheme="minorHAnsi"/>
          <w:u w:val="single"/>
          <w:lang w:val="en-AU"/>
        </w:rPr>
        <w:t>Bidde</w:t>
      </w:r>
      <w:r w:rsidRPr="00067604">
        <w:rPr>
          <w:rFonts w:asciiTheme="minorHAnsi" w:hAnsiTheme="minorHAnsi" w:cstheme="minorHAnsi"/>
          <w:u w:val="single"/>
          <w:lang w:val="en-AU"/>
        </w:rPr>
        <w:t>r’s Weighted Technical Score (out of 100)</w:t>
      </w:r>
      <w:r w:rsidRPr="00067604">
        <w:rPr>
          <w:rFonts w:asciiTheme="minorHAnsi" w:hAnsiTheme="minorHAnsi" w:cstheme="minorHAnsi"/>
          <w:lang w:val="en-AU"/>
        </w:rPr>
        <w:t xml:space="preserve">  x 80%</w:t>
      </w:r>
    </w:p>
    <w:p w14:paraId="450EB891" w14:textId="77777777" w:rsidR="00067604" w:rsidRPr="00067604" w:rsidRDefault="00067604" w:rsidP="0044498E">
      <w:pPr>
        <w:pStyle w:val="NormalWeb"/>
        <w:tabs>
          <w:tab w:val="left" w:pos="3600"/>
        </w:tabs>
        <w:spacing w:before="0" w:beforeAutospacing="0" w:after="0" w:afterAutospacing="0"/>
        <w:ind w:left="360"/>
        <w:jc w:val="both"/>
        <w:rPr>
          <w:rFonts w:asciiTheme="minorHAnsi" w:hAnsiTheme="minorHAnsi" w:cstheme="minorHAnsi"/>
          <w:lang w:val="en-AU"/>
        </w:rPr>
      </w:pPr>
      <w:r w:rsidRPr="00067604">
        <w:rPr>
          <w:rFonts w:asciiTheme="minorHAnsi" w:hAnsiTheme="minorHAnsi" w:cstheme="minorHAnsi"/>
          <w:lang w:val="en-AU"/>
        </w:rPr>
        <w:t xml:space="preserve">                                Highest Weighted Technical Score (out of 100)</w:t>
      </w:r>
    </w:p>
    <w:p w14:paraId="60CB6026" w14:textId="77777777" w:rsidR="00067604" w:rsidRPr="00067604" w:rsidRDefault="00067604" w:rsidP="00E92AD5">
      <w:pPr>
        <w:pStyle w:val="Bullet1"/>
        <w:ind w:left="851" w:hanging="567"/>
        <w:rPr>
          <w:rFonts w:asciiTheme="minorHAnsi" w:hAnsiTheme="minorHAnsi" w:cstheme="minorHAnsi"/>
          <w:lang w:val="en-AU"/>
        </w:rPr>
      </w:pPr>
      <w:r w:rsidRPr="00067604">
        <w:rPr>
          <w:rFonts w:asciiTheme="minorHAnsi" w:hAnsiTheme="minorHAnsi" w:cstheme="minorHAnsi"/>
          <w:lang w:val="en-AU"/>
        </w:rPr>
        <w:t xml:space="preserve">The Procurement Committee, in assessing the technical part of the Tender, will consider the Selection Criteria specified in </w:t>
      </w:r>
      <w:r>
        <w:rPr>
          <w:rFonts w:asciiTheme="minorHAnsi" w:hAnsiTheme="minorHAnsi" w:cstheme="minorHAnsi"/>
          <w:lang w:val="en-AU"/>
        </w:rPr>
        <w:t>Part 4 of this RFP</w:t>
      </w:r>
      <w:r w:rsidRPr="00067604">
        <w:rPr>
          <w:rFonts w:asciiTheme="minorHAnsi" w:hAnsiTheme="minorHAnsi" w:cstheme="minorHAnsi"/>
          <w:lang w:val="en-AU"/>
        </w:rPr>
        <w:t>.</w:t>
      </w:r>
    </w:p>
    <w:p w14:paraId="75348AF6" w14:textId="77777777" w:rsidR="004F210D" w:rsidRPr="007744B2" w:rsidRDefault="004F210D" w:rsidP="004F210D">
      <w:pPr>
        <w:pStyle w:val="NormalWeb"/>
        <w:tabs>
          <w:tab w:val="left" w:pos="3600"/>
        </w:tabs>
        <w:ind w:left="360"/>
        <w:jc w:val="both"/>
        <w:rPr>
          <w:rFonts w:asciiTheme="minorHAnsi" w:hAnsiTheme="minorHAnsi" w:cstheme="minorHAnsi"/>
          <w:b/>
        </w:rPr>
      </w:pPr>
      <w:r w:rsidRPr="007744B2">
        <w:rPr>
          <w:rFonts w:asciiTheme="minorHAnsi" w:hAnsiTheme="minorHAnsi" w:cstheme="minorHAnsi"/>
          <w:b/>
        </w:rPr>
        <w:t xml:space="preserve">Cost: </w:t>
      </w:r>
    </w:p>
    <w:p w14:paraId="7BC3F48D" w14:textId="77777777" w:rsidR="00E92AD5" w:rsidRDefault="0044498E" w:rsidP="00E92AD5">
      <w:pPr>
        <w:pStyle w:val="Bullet1"/>
        <w:ind w:left="851" w:hanging="567"/>
        <w:rPr>
          <w:rFonts w:asciiTheme="minorHAnsi" w:hAnsiTheme="minorHAnsi" w:cstheme="minorHAnsi"/>
          <w:lang w:val="en-AU"/>
        </w:rPr>
      </w:pPr>
      <w:r w:rsidRPr="0044498E">
        <w:rPr>
          <w:rFonts w:asciiTheme="minorHAnsi" w:hAnsiTheme="minorHAnsi" w:cstheme="minorHAnsi"/>
          <w:lang w:val="en-AU"/>
        </w:rPr>
        <w:t xml:space="preserve">Following consideration of the technical merit of </w:t>
      </w:r>
      <w:r>
        <w:rPr>
          <w:rFonts w:asciiTheme="minorHAnsi" w:hAnsiTheme="minorHAnsi" w:cstheme="minorHAnsi"/>
          <w:lang w:val="en-AU"/>
        </w:rPr>
        <w:t>the proposals</w:t>
      </w:r>
      <w:r w:rsidRPr="0044498E">
        <w:rPr>
          <w:rFonts w:asciiTheme="minorHAnsi" w:hAnsiTheme="minorHAnsi" w:cstheme="minorHAnsi"/>
          <w:lang w:val="en-AU"/>
        </w:rPr>
        <w:t xml:space="preserve">, a like-for-like price assessment will be undertaken by Palladium of the </w:t>
      </w:r>
      <w:r>
        <w:rPr>
          <w:rFonts w:asciiTheme="minorHAnsi" w:hAnsiTheme="minorHAnsi" w:cstheme="minorHAnsi"/>
          <w:lang w:val="en-AU"/>
        </w:rPr>
        <w:t>proposals</w:t>
      </w:r>
      <w:r w:rsidRPr="0044498E">
        <w:rPr>
          <w:rFonts w:asciiTheme="minorHAnsi" w:hAnsiTheme="minorHAnsi" w:cstheme="minorHAnsi"/>
          <w:lang w:val="en-AU"/>
        </w:rPr>
        <w:t xml:space="preserve"> assessed as technically suitable.  The like-for-like price assessment will represent 20% of the overall score.  </w:t>
      </w:r>
    </w:p>
    <w:p w14:paraId="2789C8B9" w14:textId="77777777" w:rsidR="0044498E" w:rsidRPr="00E92AD5" w:rsidRDefault="0044498E" w:rsidP="00E92AD5">
      <w:pPr>
        <w:pStyle w:val="Bullet1"/>
        <w:ind w:left="851" w:hanging="567"/>
        <w:rPr>
          <w:rFonts w:asciiTheme="minorHAnsi" w:hAnsiTheme="minorHAnsi" w:cstheme="minorHAnsi"/>
          <w:lang w:val="en-AU"/>
        </w:rPr>
      </w:pPr>
      <w:r w:rsidRPr="00E92AD5">
        <w:rPr>
          <w:rFonts w:asciiTheme="minorHAnsi" w:hAnsiTheme="minorHAnsi" w:cstheme="minorHAnsi"/>
          <w:lang w:val="en-AU"/>
        </w:rPr>
        <w:t>The following formula for the scoring and ranking of proposals on the basis of price will be used:</w:t>
      </w:r>
    </w:p>
    <w:p w14:paraId="6BE632A7" w14:textId="77777777" w:rsidR="0044498E" w:rsidRPr="0044498E" w:rsidRDefault="0044498E" w:rsidP="0044498E">
      <w:pPr>
        <w:pStyle w:val="NormalWeb"/>
        <w:tabs>
          <w:tab w:val="left" w:pos="3600"/>
        </w:tabs>
        <w:spacing w:before="0" w:beforeAutospacing="0" w:after="0" w:afterAutospacing="0"/>
        <w:jc w:val="both"/>
        <w:rPr>
          <w:rFonts w:asciiTheme="minorHAnsi" w:hAnsiTheme="minorHAnsi" w:cstheme="minorHAnsi"/>
          <w:lang w:val="en-AU"/>
        </w:rPr>
      </w:pPr>
      <w:r>
        <w:rPr>
          <w:rFonts w:asciiTheme="minorHAnsi" w:hAnsiTheme="minorHAnsi" w:cstheme="minorHAnsi"/>
          <w:iCs/>
          <w:lang w:val="en-AU"/>
        </w:rPr>
        <w:t xml:space="preserve">      </w:t>
      </w:r>
      <w:r w:rsidRPr="0044498E">
        <w:rPr>
          <w:rFonts w:asciiTheme="minorHAnsi" w:hAnsiTheme="minorHAnsi" w:cstheme="minorHAnsi"/>
          <w:iCs/>
          <w:lang w:val="en-AU"/>
        </w:rPr>
        <w:t>Price Score</w:t>
      </w:r>
      <w:r w:rsidRPr="0044498E">
        <w:rPr>
          <w:rFonts w:asciiTheme="minorHAnsi" w:hAnsiTheme="minorHAnsi" w:cstheme="minorHAnsi"/>
          <w:lang w:val="en-AU"/>
        </w:rPr>
        <w:t xml:space="preserve"> = </w:t>
      </w:r>
      <w:r w:rsidRPr="0044498E">
        <w:rPr>
          <w:rFonts w:asciiTheme="minorHAnsi" w:hAnsiTheme="minorHAnsi" w:cstheme="minorHAnsi"/>
          <w:u w:val="single"/>
          <w:lang w:val="en-AU"/>
        </w:rPr>
        <w:t>Bid Price of Lowest Priced Technically Acceptable Bid</w:t>
      </w:r>
      <w:r w:rsidRPr="0044498E">
        <w:rPr>
          <w:rFonts w:asciiTheme="minorHAnsi" w:hAnsiTheme="minorHAnsi" w:cstheme="minorHAnsi"/>
          <w:lang w:val="en-AU"/>
        </w:rPr>
        <w:t xml:space="preserve">  x 20%</w:t>
      </w:r>
    </w:p>
    <w:p w14:paraId="79321B83" w14:textId="77777777" w:rsidR="0044498E" w:rsidRPr="0044498E" w:rsidRDefault="0044498E" w:rsidP="0044498E">
      <w:pPr>
        <w:pStyle w:val="NormalWeb"/>
        <w:tabs>
          <w:tab w:val="left" w:pos="3600"/>
        </w:tabs>
        <w:spacing w:before="0" w:beforeAutospacing="0" w:after="0" w:afterAutospacing="0"/>
        <w:ind w:left="720"/>
        <w:jc w:val="both"/>
        <w:rPr>
          <w:rFonts w:asciiTheme="minorHAnsi" w:hAnsiTheme="minorHAnsi" w:cstheme="minorHAnsi"/>
          <w:lang w:val="en-AU"/>
        </w:rPr>
      </w:pPr>
      <w:r>
        <w:rPr>
          <w:rFonts w:asciiTheme="minorHAnsi" w:hAnsiTheme="minorHAnsi" w:cstheme="minorHAnsi"/>
          <w:iCs/>
          <w:lang w:val="en-AU"/>
        </w:rPr>
        <w:t xml:space="preserve">                      </w:t>
      </w:r>
      <w:r>
        <w:rPr>
          <w:rFonts w:asciiTheme="minorHAnsi" w:hAnsiTheme="minorHAnsi" w:cstheme="minorHAnsi"/>
          <w:lang w:val="en-AU"/>
        </w:rPr>
        <w:t>Bidder’</w:t>
      </w:r>
      <w:r w:rsidRPr="0044498E">
        <w:rPr>
          <w:rFonts w:asciiTheme="minorHAnsi" w:hAnsiTheme="minorHAnsi" w:cstheme="minorHAnsi"/>
          <w:lang w:val="en-AU"/>
        </w:rPr>
        <w:t>s Bid Price</w:t>
      </w:r>
    </w:p>
    <w:p w14:paraId="125671B2" w14:textId="77777777" w:rsidR="0044498E" w:rsidRPr="0044498E" w:rsidRDefault="0044498E" w:rsidP="00E92AD5">
      <w:pPr>
        <w:pStyle w:val="Bullet1"/>
        <w:ind w:left="851" w:hanging="567"/>
        <w:rPr>
          <w:rFonts w:asciiTheme="minorHAnsi" w:hAnsiTheme="minorHAnsi" w:cstheme="minorHAnsi"/>
          <w:iCs/>
          <w:lang w:val="en-AU"/>
        </w:rPr>
      </w:pPr>
      <w:r>
        <w:rPr>
          <w:rFonts w:asciiTheme="minorHAnsi" w:hAnsiTheme="minorHAnsi" w:cstheme="minorHAnsi"/>
          <w:lang w:val="en-AU"/>
        </w:rPr>
        <w:t>Bidders</w:t>
      </w:r>
      <w:r w:rsidRPr="0044498E">
        <w:rPr>
          <w:rFonts w:asciiTheme="minorHAnsi" w:hAnsiTheme="minorHAnsi" w:cstheme="minorHAnsi"/>
          <w:lang w:val="en-AU"/>
        </w:rPr>
        <w:t xml:space="preserve"> should note that financial submissions for those </w:t>
      </w:r>
      <w:r>
        <w:rPr>
          <w:rFonts w:asciiTheme="minorHAnsi" w:hAnsiTheme="minorHAnsi" w:cstheme="minorHAnsi"/>
          <w:lang w:val="en-AU"/>
        </w:rPr>
        <w:t>proposals</w:t>
      </w:r>
      <w:r w:rsidRPr="0044498E">
        <w:rPr>
          <w:rFonts w:asciiTheme="minorHAnsi" w:hAnsiTheme="minorHAnsi" w:cstheme="minorHAnsi"/>
          <w:lang w:val="en-AU"/>
        </w:rPr>
        <w:t xml:space="preserve"> assessed by the Procurement Committee as not technically acceptable will not be subject to financial assessment.</w:t>
      </w:r>
    </w:p>
    <w:p w14:paraId="19546BF2" w14:textId="77777777" w:rsidR="004F210D" w:rsidRPr="007744B2" w:rsidRDefault="004F210D" w:rsidP="0088221D">
      <w:pPr>
        <w:pStyle w:val="ListParagraph"/>
        <w:numPr>
          <w:ilvl w:val="0"/>
          <w:numId w:val="13"/>
        </w:numPr>
        <w:tabs>
          <w:tab w:val="left" w:pos="3600"/>
        </w:tabs>
        <w:jc w:val="both"/>
        <w:rPr>
          <w:rFonts w:asciiTheme="minorHAnsi" w:hAnsiTheme="minorHAnsi" w:cstheme="minorHAnsi"/>
          <w:b/>
          <w:sz w:val="20"/>
          <w:szCs w:val="20"/>
        </w:rPr>
      </w:pPr>
      <w:r w:rsidRPr="007744B2">
        <w:rPr>
          <w:rFonts w:asciiTheme="minorHAnsi" w:hAnsiTheme="minorHAnsi" w:cstheme="minorHAnsi"/>
          <w:b/>
          <w:sz w:val="20"/>
          <w:szCs w:val="20"/>
        </w:rPr>
        <w:t>Acceptance of Proposals</w:t>
      </w:r>
    </w:p>
    <w:p w14:paraId="56BDD1D1" w14:textId="77777777" w:rsidR="004F210D" w:rsidRPr="007744B2" w:rsidRDefault="004F210D" w:rsidP="004F210D">
      <w:pPr>
        <w:pStyle w:val="ListParagraph"/>
        <w:tabs>
          <w:tab w:val="left" w:pos="3600"/>
        </w:tabs>
        <w:jc w:val="both"/>
        <w:rPr>
          <w:rFonts w:asciiTheme="minorHAnsi" w:hAnsiTheme="minorHAnsi" w:cstheme="minorHAnsi"/>
          <w:sz w:val="20"/>
          <w:szCs w:val="20"/>
        </w:rPr>
      </w:pPr>
    </w:p>
    <w:p w14:paraId="4B2733E3" w14:textId="77777777" w:rsidR="00E2350E" w:rsidRDefault="00E2350E" w:rsidP="00E2350E">
      <w:pPr>
        <w:pStyle w:val="ListParagraph"/>
        <w:numPr>
          <w:ilvl w:val="1"/>
          <w:numId w:val="13"/>
        </w:numPr>
        <w:tabs>
          <w:tab w:val="left" w:pos="3600"/>
        </w:tabs>
        <w:jc w:val="both"/>
        <w:rPr>
          <w:rFonts w:asciiTheme="minorHAnsi" w:hAnsiTheme="minorHAnsi" w:cstheme="minorHAnsi"/>
          <w:sz w:val="20"/>
          <w:szCs w:val="20"/>
        </w:rPr>
      </w:pPr>
      <w:r w:rsidRPr="00E2350E">
        <w:rPr>
          <w:rFonts w:asciiTheme="minorHAnsi" w:hAnsiTheme="minorHAnsi" w:cstheme="minorHAnsi"/>
          <w:sz w:val="20"/>
          <w:szCs w:val="20"/>
        </w:rPr>
        <w:t>Palladium is not bound or required to accept the lowest priced Tender or any Tender.</w:t>
      </w:r>
    </w:p>
    <w:p w14:paraId="39FE7A0F" w14:textId="77777777" w:rsidR="00E2350E" w:rsidRPr="00E2350E" w:rsidRDefault="00E2350E" w:rsidP="00E2350E">
      <w:pPr>
        <w:pStyle w:val="ListParagraph"/>
        <w:tabs>
          <w:tab w:val="left" w:pos="3600"/>
        </w:tabs>
        <w:ind w:left="360"/>
        <w:jc w:val="both"/>
        <w:rPr>
          <w:rFonts w:asciiTheme="minorHAnsi" w:hAnsiTheme="minorHAnsi" w:cstheme="minorHAnsi"/>
          <w:sz w:val="20"/>
          <w:szCs w:val="20"/>
        </w:rPr>
      </w:pPr>
    </w:p>
    <w:p w14:paraId="729D6F2F" w14:textId="77777777" w:rsidR="00E2350E" w:rsidRDefault="00E2350E" w:rsidP="00E2350E">
      <w:pPr>
        <w:pStyle w:val="ListParagraph"/>
        <w:numPr>
          <w:ilvl w:val="1"/>
          <w:numId w:val="13"/>
        </w:numPr>
        <w:tabs>
          <w:tab w:val="left" w:pos="3600"/>
        </w:tabs>
        <w:jc w:val="both"/>
        <w:rPr>
          <w:rFonts w:asciiTheme="minorHAnsi" w:hAnsiTheme="minorHAnsi" w:cstheme="minorHAnsi"/>
          <w:sz w:val="20"/>
          <w:szCs w:val="20"/>
        </w:rPr>
      </w:pPr>
      <w:r w:rsidRPr="00E2350E">
        <w:rPr>
          <w:rFonts w:asciiTheme="minorHAnsi" w:hAnsiTheme="minorHAnsi" w:cstheme="minorHAnsi"/>
          <w:sz w:val="20"/>
          <w:szCs w:val="20"/>
        </w:rPr>
        <w:t>A Tender will not be deemed to be accepted unless and until a Contract based on the Contract Conditions and acceptable to Palladium, is signed by Palladium.</w:t>
      </w:r>
    </w:p>
    <w:p w14:paraId="1CBF40D5" w14:textId="77777777" w:rsidR="00E2350E" w:rsidRPr="00E2350E" w:rsidRDefault="00E2350E" w:rsidP="00E2350E">
      <w:pPr>
        <w:pStyle w:val="ListParagraph"/>
        <w:tabs>
          <w:tab w:val="left" w:pos="3600"/>
        </w:tabs>
        <w:ind w:left="360"/>
        <w:jc w:val="both"/>
        <w:rPr>
          <w:rFonts w:asciiTheme="minorHAnsi" w:hAnsiTheme="minorHAnsi" w:cstheme="minorHAnsi"/>
          <w:sz w:val="20"/>
          <w:szCs w:val="20"/>
        </w:rPr>
      </w:pPr>
    </w:p>
    <w:p w14:paraId="7026EE70" w14:textId="77777777" w:rsidR="004F210D" w:rsidRDefault="00E2350E" w:rsidP="00E2350E">
      <w:pPr>
        <w:pStyle w:val="ListParagraph"/>
        <w:numPr>
          <w:ilvl w:val="1"/>
          <w:numId w:val="13"/>
        </w:numPr>
        <w:tabs>
          <w:tab w:val="left" w:pos="3600"/>
        </w:tabs>
        <w:jc w:val="both"/>
        <w:rPr>
          <w:rFonts w:asciiTheme="minorHAnsi" w:hAnsiTheme="minorHAnsi" w:cstheme="minorHAnsi"/>
          <w:sz w:val="20"/>
          <w:szCs w:val="20"/>
        </w:rPr>
      </w:pPr>
      <w:r w:rsidRPr="00E2350E">
        <w:rPr>
          <w:rFonts w:asciiTheme="minorHAnsi" w:hAnsiTheme="minorHAnsi" w:cstheme="minorHAnsi"/>
          <w:sz w:val="20"/>
          <w:szCs w:val="20"/>
        </w:rPr>
        <w:t>Palladium reserves the right to enter into negotiation with any other Tenderer if contract negotiations cannot be concluded with the preferred Tenderer</w:t>
      </w:r>
      <w:r w:rsidR="004F210D" w:rsidRPr="007744B2">
        <w:rPr>
          <w:rFonts w:asciiTheme="minorHAnsi" w:hAnsiTheme="minorHAnsi" w:cstheme="minorHAnsi"/>
          <w:sz w:val="20"/>
          <w:szCs w:val="20"/>
        </w:rPr>
        <w:t xml:space="preserve">. </w:t>
      </w:r>
    </w:p>
    <w:p w14:paraId="20962E55" w14:textId="77777777" w:rsidR="00E2350E" w:rsidRPr="007744B2" w:rsidRDefault="00E2350E" w:rsidP="00E2350E">
      <w:pPr>
        <w:pStyle w:val="ListParagraph"/>
        <w:tabs>
          <w:tab w:val="left" w:pos="3600"/>
        </w:tabs>
        <w:ind w:left="360"/>
        <w:jc w:val="both"/>
        <w:rPr>
          <w:rFonts w:asciiTheme="minorHAnsi" w:hAnsiTheme="minorHAnsi" w:cstheme="minorHAnsi"/>
          <w:sz w:val="20"/>
          <w:szCs w:val="20"/>
        </w:rPr>
      </w:pPr>
    </w:p>
    <w:p w14:paraId="3C7C3F3B" w14:textId="77777777" w:rsidR="004F210D" w:rsidRPr="007744B2" w:rsidRDefault="004F210D" w:rsidP="0088221D">
      <w:pPr>
        <w:pStyle w:val="ListParagraph"/>
        <w:numPr>
          <w:ilvl w:val="0"/>
          <w:numId w:val="13"/>
        </w:numPr>
        <w:tabs>
          <w:tab w:val="left" w:pos="3600"/>
        </w:tabs>
        <w:jc w:val="both"/>
        <w:rPr>
          <w:rFonts w:asciiTheme="minorHAnsi" w:hAnsiTheme="minorHAnsi" w:cstheme="minorHAnsi"/>
          <w:b/>
          <w:sz w:val="20"/>
          <w:szCs w:val="20"/>
        </w:rPr>
      </w:pPr>
      <w:r w:rsidRPr="007744B2">
        <w:rPr>
          <w:rFonts w:asciiTheme="minorHAnsi" w:hAnsiTheme="minorHAnsi" w:cstheme="minorHAnsi"/>
          <w:b/>
          <w:sz w:val="20"/>
          <w:szCs w:val="20"/>
        </w:rPr>
        <w:t xml:space="preserve">Lodgment of Proposals </w:t>
      </w:r>
    </w:p>
    <w:p w14:paraId="059297CC" w14:textId="77777777" w:rsidR="004F210D" w:rsidRPr="007744B2" w:rsidRDefault="004F210D" w:rsidP="004F210D">
      <w:pPr>
        <w:pStyle w:val="ListParagraph"/>
        <w:tabs>
          <w:tab w:val="left" w:pos="3600"/>
        </w:tabs>
        <w:jc w:val="both"/>
        <w:rPr>
          <w:rFonts w:asciiTheme="minorHAnsi" w:hAnsiTheme="minorHAnsi" w:cstheme="minorHAnsi"/>
          <w:sz w:val="20"/>
          <w:szCs w:val="20"/>
        </w:rPr>
      </w:pPr>
    </w:p>
    <w:p w14:paraId="63D62D05" w14:textId="77777777" w:rsidR="004F210D" w:rsidRPr="007744B2" w:rsidRDefault="004F210D" w:rsidP="0088221D">
      <w:pPr>
        <w:pStyle w:val="ListParagraph"/>
        <w:numPr>
          <w:ilvl w:val="1"/>
          <w:numId w:val="13"/>
        </w:numPr>
        <w:tabs>
          <w:tab w:val="left" w:pos="3600"/>
        </w:tabs>
        <w:jc w:val="both"/>
        <w:rPr>
          <w:rFonts w:asciiTheme="minorHAnsi" w:hAnsiTheme="minorHAnsi" w:cstheme="minorHAnsi"/>
          <w:sz w:val="20"/>
          <w:szCs w:val="20"/>
        </w:rPr>
      </w:pPr>
      <w:r w:rsidRPr="007744B2">
        <w:rPr>
          <w:rFonts w:asciiTheme="minorHAnsi" w:hAnsiTheme="minorHAnsi" w:cstheme="minorHAnsi"/>
          <w:sz w:val="20"/>
          <w:szCs w:val="20"/>
        </w:rPr>
        <w:t xml:space="preserve">It is the responsibility of the bidder to ensure that the proposal is received at </w:t>
      </w:r>
      <w:r w:rsidR="007A5A6E" w:rsidRPr="007744B2">
        <w:rPr>
          <w:rFonts w:asciiTheme="minorHAnsi" w:hAnsiTheme="minorHAnsi" w:cstheme="minorHAnsi"/>
          <w:sz w:val="20"/>
          <w:szCs w:val="20"/>
        </w:rPr>
        <w:t>Palladium</w:t>
      </w:r>
      <w:r w:rsidRPr="007744B2">
        <w:rPr>
          <w:rFonts w:asciiTheme="minorHAnsi" w:hAnsiTheme="minorHAnsi" w:cstheme="minorHAnsi"/>
          <w:sz w:val="20"/>
          <w:szCs w:val="20"/>
        </w:rPr>
        <w:t xml:space="preserve"> by the closing date and time prescribed in this Request for Proposal. A proposal lodged after the closing date is a late proposal and may be excluded from consideration at </w:t>
      </w:r>
      <w:r w:rsidR="007A5A6E" w:rsidRPr="007744B2">
        <w:rPr>
          <w:rFonts w:asciiTheme="minorHAnsi" w:hAnsiTheme="minorHAnsi" w:cstheme="minorHAnsi"/>
          <w:sz w:val="20"/>
          <w:szCs w:val="20"/>
        </w:rPr>
        <w:t>Palladium</w:t>
      </w:r>
      <w:r w:rsidR="00441063">
        <w:rPr>
          <w:rFonts w:asciiTheme="minorHAnsi" w:hAnsiTheme="minorHAnsi" w:cstheme="minorHAnsi"/>
          <w:sz w:val="20"/>
          <w:szCs w:val="20"/>
        </w:rPr>
        <w:t>’s</w:t>
      </w:r>
      <w:r w:rsidRPr="007744B2">
        <w:rPr>
          <w:rFonts w:asciiTheme="minorHAnsi" w:hAnsiTheme="minorHAnsi" w:cstheme="minorHAnsi"/>
          <w:sz w:val="20"/>
          <w:szCs w:val="20"/>
        </w:rPr>
        <w:t xml:space="preserve"> sole discretion. </w:t>
      </w:r>
    </w:p>
    <w:p w14:paraId="2A8A16B3" w14:textId="77777777" w:rsidR="004F210D" w:rsidRPr="007744B2" w:rsidRDefault="004F210D" w:rsidP="004F210D">
      <w:pPr>
        <w:pStyle w:val="ListParagraph"/>
        <w:tabs>
          <w:tab w:val="left" w:pos="3600"/>
        </w:tabs>
        <w:jc w:val="both"/>
        <w:rPr>
          <w:rFonts w:asciiTheme="minorHAnsi" w:hAnsiTheme="minorHAnsi" w:cstheme="minorHAnsi"/>
          <w:sz w:val="20"/>
          <w:szCs w:val="20"/>
        </w:rPr>
      </w:pPr>
    </w:p>
    <w:p w14:paraId="0E958A80" w14:textId="77777777" w:rsidR="004F210D" w:rsidRPr="007744B2" w:rsidRDefault="007A5A6E" w:rsidP="0088221D">
      <w:pPr>
        <w:pStyle w:val="ListParagraph"/>
        <w:numPr>
          <w:ilvl w:val="1"/>
          <w:numId w:val="13"/>
        </w:numPr>
        <w:tabs>
          <w:tab w:val="left" w:pos="3600"/>
        </w:tabs>
        <w:jc w:val="both"/>
        <w:rPr>
          <w:rFonts w:asciiTheme="minorHAnsi" w:hAnsiTheme="minorHAnsi" w:cstheme="minorHAnsi"/>
          <w:sz w:val="20"/>
          <w:szCs w:val="20"/>
        </w:rPr>
      </w:pPr>
      <w:r w:rsidRPr="007744B2">
        <w:rPr>
          <w:rFonts w:asciiTheme="minorHAnsi" w:hAnsiTheme="minorHAnsi" w:cstheme="minorHAnsi"/>
          <w:sz w:val="20"/>
          <w:szCs w:val="20"/>
        </w:rPr>
        <w:t xml:space="preserve">Palladium </w:t>
      </w:r>
      <w:r w:rsidR="004F210D" w:rsidRPr="007744B2">
        <w:rPr>
          <w:rFonts w:asciiTheme="minorHAnsi" w:hAnsiTheme="minorHAnsi" w:cstheme="minorHAnsi"/>
          <w:sz w:val="20"/>
          <w:szCs w:val="20"/>
        </w:rPr>
        <w:t>will not consider or entertain any queries about a decision to assess or reject a late Proposal.</w:t>
      </w:r>
    </w:p>
    <w:p w14:paraId="19EF1031" w14:textId="77777777" w:rsidR="004F210D" w:rsidRPr="007744B2" w:rsidRDefault="004F210D" w:rsidP="004F210D">
      <w:pPr>
        <w:tabs>
          <w:tab w:val="left" w:pos="3600"/>
        </w:tabs>
        <w:jc w:val="both"/>
        <w:rPr>
          <w:rFonts w:asciiTheme="minorHAnsi" w:hAnsiTheme="minorHAnsi" w:cstheme="minorHAnsi"/>
          <w:szCs w:val="20"/>
        </w:rPr>
      </w:pPr>
    </w:p>
    <w:p w14:paraId="034CEA6B" w14:textId="77777777" w:rsidR="004F210D" w:rsidRPr="007744B2" w:rsidRDefault="004F210D" w:rsidP="0088221D">
      <w:pPr>
        <w:pStyle w:val="ListParagraph"/>
        <w:numPr>
          <w:ilvl w:val="1"/>
          <w:numId w:val="13"/>
        </w:numPr>
        <w:tabs>
          <w:tab w:val="left" w:pos="3600"/>
        </w:tabs>
        <w:jc w:val="both"/>
        <w:rPr>
          <w:rFonts w:asciiTheme="minorHAnsi" w:hAnsiTheme="minorHAnsi" w:cstheme="minorHAnsi"/>
          <w:sz w:val="20"/>
          <w:szCs w:val="20"/>
        </w:rPr>
      </w:pPr>
      <w:r w:rsidRPr="007744B2">
        <w:rPr>
          <w:rFonts w:asciiTheme="minorHAnsi" w:hAnsiTheme="minorHAnsi" w:cstheme="minorHAnsi"/>
          <w:sz w:val="20"/>
          <w:szCs w:val="20"/>
        </w:rPr>
        <w:t xml:space="preserve">Proposals are to be in English and all pricing and costs are to be in US Dollars. </w:t>
      </w:r>
    </w:p>
    <w:p w14:paraId="38C9AA57" w14:textId="77777777" w:rsidR="004F210D" w:rsidRPr="007744B2" w:rsidRDefault="004F210D" w:rsidP="004F210D">
      <w:pPr>
        <w:tabs>
          <w:tab w:val="left" w:pos="3600"/>
        </w:tabs>
        <w:jc w:val="both"/>
        <w:rPr>
          <w:rFonts w:asciiTheme="minorHAnsi" w:hAnsiTheme="minorHAnsi" w:cstheme="minorHAnsi"/>
          <w:szCs w:val="20"/>
        </w:rPr>
      </w:pPr>
    </w:p>
    <w:p w14:paraId="2B98B08A" w14:textId="77777777" w:rsidR="004F210D" w:rsidRPr="007744B2" w:rsidRDefault="004F210D" w:rsidP="0088221D">
      <w:pPr>
        <w:pStyle w:val="ListParagraph"/>
        <w:numPr>
          <w:ilvl w:val="0"/>
          <w:numId w:val="13"/>
        </w:numPr>
        <w:tabs>
          <w:tab w:val="left" w:pos="3600"/>
        </w:tabs>
        <w:jc w:val="both"/>
        <w:rPr>
          <w:rFonts w:asciiTheme="minorHAnsi" w:hAnsiTheme="minorHAnsi" w:cstheme="minorHAnsi"/>
          <w:b/>
          <w:sz w:val="20"/>
          <w:szCs w:val="20"/>
        </w:rPr>
      </w:pPr>
      <w:r w:rsidRPr="007744B2">
        <w:rPr>
          <w:rFonts w:asciiTheme="minorHAnsi" w:hAnsiTheme="minorHAnsi" w:cstheme="minorHAnsi"/>
          <w:b/>
          <w:sz w:val="20"/>
          <w:szCs w:val="20"/>
        </w:rPr>
        <w:lastRenderedPageBreak/>
        <w:t xml:space="preserve">Bidder Costs </w:t>
      </w:r>
    </w:p>
    <w:p w14:paraId="1BB95BF4" w14:textId="77777777" w:rsidR="004F210D" w:rsidRPr="007744B2" w:rsidRDefault="004F210D" w:rsidP="004F210D">
      <w:pPr>
        <w:pStyle w:val="ListParagraph"/>
        <w:tabs>
          <w:tab w:val="left" w:pos="3600"/>
        </w:tabs>
        <w:jc w:val="both"/>
        <w:rPr>
          <w:rFonts w:asciiTheme="minorHAnsi" w:hAnsiTheme="minorHAnsi" w:cstheme="minorHAnsi"/>
          <w:sz w:val="20"/>
          <w:szCs w:val="20"/>
        </w:rPr>
      </w:pPr>
    </w:p>
    <w:p w14:paraId="31094D7F" w14:textId="77777777" w:rsidR="004F210D" w:rsidRPr="007744B2" w:rsidRDefault="004F210D" w:rsidP="0088221D">
      <w:pPr>
        <w:pStyle w:val="ListParagraph"/>
        <w:numPr>
          <w:ilvl w:val="1"/>
          <w:numId w:val="13"/>
        </w:numPr>
        <w:tabs>
          <w:tab w:val="left" w:pos="3600"/>
        </w:tabs>
        <w:jc w:val="both"/>
        <w:rPr>
          <w:rFonts w:asciiTheme="minorHAnsi" w:hAnsiTheme="minorHAnsi" w:cstheme="minorHAnsi"/>
          <w:sz w:val="20"/>
          <w:szCs w:val="20"/>
        </w:rPr>
      </w:pPr>
      <w:r w:rsidRPr="007744B2">
        <w:rPr>
          <w:rFonts w:asciiTheme="minorHAnsi" w:hAnsiTheme="minorHAnsi" w:cstheme="minorHAnsi"/>
          <w:sz w:val="20"/>
          <w:szCs w:val="20"/>
        </w:rPr>
        <w:t xml:space="preserve">Bidders are responsible at their own cost for: </w:t>
      </w:r>
    </w:p>
    <w:p w14:paraId="4CEEE145" w14:textId="77777777" w:rsidR="004F210D" w:rsidRPr="007744B2" w:rsidRDefault="004F210D" w:rsidP="00E92AD5">
      <w:pPr>
        <w:pStyle w:val="NormalWeb"/>
        <w:numPr>
          <w:ilvl w:val="0"/>
          <w:numId w:val="17"/>
        </w:numPr>
        <w:tabs>
          <w:tab w:val="left" w:pos="3600"/>
        </w:tabs>
        <w:jc w:val="both"/>
        <w:rPr>
          <w:rFonts w:asciiTheme="minorHAnsi" w:hAnsiTheme="minorHAnsi" w:cstheme="minorHAnsi"/>
        </w:rPr>
      </w:pPr>
      <w:r w:rsidRPr="007744B2">
        <w:rPr>
          <w:rFonts w:asciiTheme="minorHAnsi" w:hAnsiTheme="minorHAnsi" w:cstheme="minorHAnsi"/>
        </w:rPr>
        <w:t xml:space="preserve">making all arrangements and obtaining and considering all information relating to the Terms of Reference. </w:t>
      </w:r>
    </w:p>
    <w:p w14:paraId="0344EFA2" w14:textId="77777777" w:rsidR="004F210D" w:rsidRPr="007744B2" w:rsidRDefault="004F210D" w:rsidP="00E92AD5">
      <w:pPr>
        <w:pStyle w:val="NormalWeb"/>
        <w:numPr>
          <w:ilvl w:val="0"/>
          <w:numId w:val="17"/>
        </w:numPr>
        <w:tabs>
          <w:tab w:val="left" w:pos="3600"/>
        </w:tabs>
        <w:jc w:val="both"/>
        <w:rPr>
          <w:rFonts w:asciiTheme="minorHAnsi" w:hAnsiTheme="minorHAnsi" w:cstheme="minorHAnsi"/>
        </w:rPr>
      </w:pPr>
      <w:r w:rsidRPr="007744B2">
        <w:rPr>
          <w:rFonts w:asciiTheme="minorHAnsi" w:hAnsiTheme="minorHAnsi" w:cstheme="minorHAnsi"/>
        </w:rPr>
        <w:t xml:space="preserve">the preparation, delivery and lodgment of their proposals </w:t>
      </w:r>
    </w:p>
    <w:p w14:paraId="06A9CBFB" w14:textId="77777777" w:rsidR="004F210D" w:rsidRPr="007744B2" w:rsidRDefault="004F210D" w:rsidP="00E92AD5">
      <w:pPr>
        <w:pStyle w:val="NormalWeb"/>
        <w:numPr>
          <w:ilvl w:val="0"/>
          <w:numId w:val="17"/>
        </w:numPr>
        <w:tabs>
          <w:tab w:val="left" w:pos="3600"/>
        </w:tabs>
        <w:jc w:val="both"/>
        <w:rPr>
          <w:rFonts w:asciiTheme="minorHAnsi" w:hAnsiTheme="minorHAnsi" w:cstheme="minorHAnsi"/>
        </w:rPr>
      </w:pPr>
      <w:r w:rsidRPr="007744B2">
        <w:rPr>
          <w:rFonts w:asciiTheme="minorHAnsi" w:hAnsiTheme="minorHAnsi" w:cstheme="minorHAnsi"/>
        </w:rPr>
        <w:t xml:space="preserve">costs associated with any issues that may arise, including disputes, related to the proposal process </w:t>
      </w:r>
    </w:p>
    <w:p w14:paraId="3B032385" w14:textId="77777777" w:rsidR="004F210D" w:rsidRPr="007744B2" w:rsidRDefault="004F210D" w:rsidP="0088221D">
      <w:pPr>
        <w:pStyle w:val="ListParagraph"/>
        <w:numPr>
          <w:ilvl w:val="0"/>
          <w:numId w:val="13"/>
        </w:numPr>
        <w:tabs>
          <w:tab w:val="left" w:pos="3600"/>
        </w:tabs>
        <w:jc w:val="both"/>
        <w:rPr>
          <w:rFonts w:asciiTheme="minorHAnsi" w:hAnsiTheme="minorHAnsi" w:cstheme="minorHAnsi"/>
          <w:b/>
          <w:sz w:val="20"/>
          <w:szCs w:val="20"/>
        </w:rPr>
      </w:pPr>
      <w:r w:rsidRPr="007744B2">
        <w:rPr>
          <w:rFonts w:asciiTheme="minorHAnsi" w:hAnsiTheme="minorHAnsi" w:cstheme="minorHAnsi"/>
          <w:b/>
          <w:sz w:val="20"/>
          <w:szCs w:val="20"/>
        </w:rPr>
        <w:t xml:space="preserve">Confidentiality </w:t>
      </w:r>
    </w:p>
    <w:p w14:paraId="02766CCB" w14:textId="77777777" w:rsidR="004F210D" w:rsidRPr="007744B2" w:rsidRDefault="004F210D" w:rsidP="004F210D">
      <w:pPr>
        <w:pStyle w:val="ListParagraph"/>
        <w:tabs>
          <w:tab w:val="left" w:pos="3600"/>
        </w:tabs>
        <w:jc w:val="both"/>
        <w:rPr>
          <w:rFonts w:asciiTheme="minorHAnsi" w:hAnsiTheme="minorHAnsi" w:cstheme="minorHAnsi"/>
          <w:sz w:val="20"/>
          <w:szCs w:val="20"/>
        </w:rPr>
      </w:pPr>
    </w:p>
    <w:p w14:paraId="143856E1" w14:textId="77777777" w:rsidR="004F210D" w:rsidRPr="007744B2" w:rsidRDefault="004F210D" w:rsidP="0088221D">
      <w:pPr>
        <w:pStyle w:val="ListParagraph"/>
        <w:numPr>
          <w:ilvl w:val="1"/>
          <w:numId w:val="13"/>
        </w:numPr>
        <w:tabs>
          <w:tab w:val="left" w:pos="3600"/>
        </w:tabs>
        <w:jc w:val="both"/>
        <w:rPr>
          <w:rFonts w:asciiTheme="minorHAnsi" w:hAnsiTheme="minorHAnsi" w:cstheme="minorHAnsi"/>
          <w:sz w:val="20"/>
          <w:szCs w:val="20"/>
        </w:rPr>
      </w:pPr>
      <w:r w:rsidRPr="007744B2">
        <w:rPr>
          <w:rFonts w:asciiTheme="minorHAnsi" w:hAnsiTheme="minorHAnsi" w:cstheme="minorHAnsi"/>
          <w:sz w:val="20"/>
          <w:szCs w:val="20"/>
        </w:rPr>
        <w:t xml:space="preserve">Bidders must keep any discussions or contact with </w:t>
      </w:r>
      <w:r w:rsidR="009F7D06">
        <w:rPr>
          <w:rFonts w:asciiTheme="minorHAnsi" w:hAnsiTheme="minorHAnsi" w:cstheme="minorHAnsi"/>
          <w:sz w:val="20"/>
          <w:szCs w:val="20"/>
        </w:rPr>
        <w:t>Palladium</w:t>
      </w:r>
      <w:r w:rsidRPr="007744B2">
        <w:rPr>
          <w:rFonts w:asciiTheme="minorHAnsi" w:hAnsiTheme="minorHAnsi" w:cstheme="minorHAnsi"/>
          <w:sz w:val="20"/>
          <w:szCs w:val="20"/>
        </w:rPr>
        <w:t xml:space="preserve"> in connection with the Invitation to proposal and any Contract negotiations, strictly confidential and shall not disclose such information to any third party. </w:t>
      </w:r>
    </w:p>
    <w:p w14:paraId="5069B2E2" w14:textId="77777777" w:rsidR="004F210D" w:rsidRPr="007744B2" w:rsidRDefault="004F210D" w:rsidP="004F210D">
      <w:pPr>
        <w:pStyle w:val="ListParagraph"/>
        <w:tabs>
          <w:tab w:val="left" w:pos="3600"/>
        </w:tabs>
        <w:jc w:val="both"/>
        <w:rPr>
          <w:rFonts w:asciiTheme="minorHAnsi" w:hAnsiTheme="minorHAnsi" w:cstheme="minorHAnsi"/>
          <w:sz w:val="20"/>
          <w:szCs w:val="20"/>
        </w:rPr>
      </w:pPr>
    </w:p>
    <w:p w14:paraId="02005AFA" w14:textId="77777777" w:rsidR="004F210D" w:rsidRPr="007744B2" w:rsidRDefault="004F210D" w:rsidP="0088221D">
      <w:pPr>
        <w:pStyle w:val="ListParagraph"/>
        <w:numPr>
          <w:ilvl w:val="0"/>
          <w:numId w:val="13"/>
        </w:numPr>
        <w:tabs>
          <w:tab w:val="left" w:pos="3600"/>
        </w:tabs>
        <w:jc w:val="both"/>
        <w:rPr>
          <w:rFonts w:asciiTheme="minorHAnsi" w:hAnsiTheme="minorHAnsi" w:cstheme="minorHAnsi"/>
          <w:b/>
          <w:sz w:val="20"/>
          <w:szCs w:val="20"/>
        </w:rPr>
      </w:pPr>
      <w:r w:rsidRPr="007744B2">
        <w:rPr>
          <w:rFonts w:asciiTheme="minorHAnsi" w:hAnsiTheme="minorHAnsi" w:cstheme="minorHAnsi"/>
          <w:b/>
          <w:sz w:val="20"/>
          <w:szCs w:val="20"/>
        </w:rPr>
        <w:t xml:space="preserve">Request for Information </w:t>
      </w:r>
    </w:p>
    <w:p w14:paraId="62AED840" w14:textId="77777777" w:rsidR="004F210D" w:rsidRPr="007744B2" w:rsidRDefault="004F210D" w:rsidP="004F210D">
      <w:pPr>
        <w:pStyle w:val="ListParagraph"/>
        <w:tabs>
          <w:tab w:val="left" w:pos="3600"/>
        </w:tabs>
        <w:jc w:val="both"/>
        <w:rPr>
          <w:rFonts w:asciiTheme="minorHAnsi" w:hAnsiTheme="minorHAnsi" w:cstheme="minorHAnsi"/>
          <w:sz w:val="20"/>
          <w:szCs w:val="20"/>
        </w:rPr>
      </w:pPr>
    </w:p>
    <w:p w14:paraId="68AAE844" w14:textId="77777777" w:rsidR="004F210D" w:rsidRPr="007744B2" w:rsidRDefault="004F210D" w:rsidP="0088221D">
      <w:pPr>
        <w:pStyle w:val="ListParagraph"/>
        <w:numPr>
          <w:ilvl w:val="1"/>
          <w:numId w:val="13"/>
        </w:numPr>
        <w:tabs>
          <w:tab w:val="left" w:pos="3600"/>
        </w:tabs>
        <w:jc w:val="both"/>
        <w:rPr>
          <w:rFonts w:asciiTheme="minorHAnsi" w:hAnsiTheme="minorHAnsi" w:cstheme="minorHAnsi"/>
          <w:sz w:val="20"/>
          <w:szCs w:val="20"/>
        </w:rPr>
      </w:pPr>
      <w:r w:rsidRPr="007744B2">
        <w:rPr>
          <w:rFonts w:asciiTheme="minorHAnsi" w:hAnsiTheme="minorHAnsi" w:cstheme="minorHAnsi"/>
          <w:sz w:val="20"/>
          <w:szCs w:val="20"/>
        </w:rPr>
        <w:t xml:space="preserve">Any prospective bidder may within a reasonable time before the closing date request information on any point of clarification in this Request for Proposal. The information requested shall be given in writing by </w:t>
      </w:r>
      <w:r w:rsidR="009F7D06">
        <w:rPr>
          <w:rFonts w:asciiTheme="minorHAnsi" w:hAnsiTheme="minorHAnsi" w:cstheme="minorHAnsi"/>
          <w:sz w:val="20"/>
          <w:szCs w:val="20"/>
        </w:rPr>
        <w:t>Palladium</w:t>
      </w:r>
      <w:r w:rsidRPr="007744B2">
        <w:rPr>
          <w:rFonts w:asciiTheme="minorHAnsi" w:hAnsiTheme="minorHAnsi" w:cstheme="minorHAnsi"/>
          <w:sz w:val="20"/>
          <w:szCs w:val="20"/>
        </w:rPr>
        <w:t xml:space="preserve"> as soon as practicable, and where in the opinion of </w:t>
      </w:r>
      <w:r w:rsidR="009F7D06">
        <w:rPr>
          <w:rFonts w:asciiTheme="minorHAnsi" w:hAnsiTheme="minorHAnsi" w:cstheme="minorHAnsi"/>
          <w:sz w:val="20"/>
          <w:szCs w:val="20"/>
        </w:rPr>
        <w:t>Palladium</w:t>
      </w:r>
      <w:r w:rsidRPr="007744B2">
        <w:rPr>
          <w:rFonts w:asciiTheme="minorHAnsi" w:hAnsiTheme="minorHAnsi" w:cstheme="minorHAnsi"/>
          <w:sz w:val="20"/>
          <w:szCs w:val="20"/>
        </w:rPr>
        <w:t xml:space="preserve"> the information could have an effect on other bidders, that information shall be given in writing to all known prospective bidders. </w:t>
      </w:r>
    </w:p>
    <w:p w14:paraId="7F9D6173" w14:textId="77777777" w:rsidR="004F210D" w:rsidRPr="007744B2" w:rsidRDefault="004F210D" w:rsidP="004F210D">
      <w:pPr>
        <w:pStyle w:val="ListParagraph"/>
        <w:tabs>
          <w:tab w:val="left" w:pos="3600"/>
        </w:tabs>
        <w:jc w:val="both"/>
        <w:rPr>
          <w:rFonts w:asciiTheme="minorHAnsi" w:hAnsiTheme="minorHAnsi" w:cstheme="minorHAnsi"/>
          <w:sz w:val="20"/>
          <w:szCs w:val="20"/>
        </w:rPr>
      </w:pPr>
    </w:p>
    <w:p w14:paraId="53B0766E" w14:textId="77777777" w:rsidR="004F210D" w:rsidRPr="007744B2" w:rsidRDefault="004F210D" w:rsidP="0088221D">
      <w:pPr>
        <w:pStyle w:val="ListParagraph"/>
        <w:numPr>
          <w:ilvl w:val="0"/>
          <w:numId w:val="13"/>
        </w:numPr>
        <w:tabs>
          <w:tab w:val="left" w:pos="3600"/>
        </w:tabs>
        <w:jc w:val="both"/>
        <w:rPr>
          <w:rFonts w:asciiTheme="minorHAnsi" w:hAnsiTheme="minorHAnsi" w:cstheme="minorHAnsi"/>
          <w:b/>
          <w:sz w:val="20"/>
          <w:szCs w:val="20"/>
        </w:rPr>
      </w:pPr>
      <w:r w:rsidRPr="007744B2">
        <w:rPr>
          <w:rFonts w:asciiTheme="minorHAnsi" w:hAnsiTheme="minorHAnsi" w:cstheme="minorHAnsi"/>
          <w:b/>
          <w:sz w:val="20"/>
          <w:szCs w:val="20"/>
        </w:rPr>
        <w:t xml:space="preserve">Bidder Acceptance of Conditions </w:t>
      </w:r>
    </w:p>
    <w:p w14:paraId="33BC4B54" w14:textId="77777777" w:rsidR="004F210D" w:rsidRPr="007744B2" w:rsidRDefault="004F210D" w:rsidP="004F210D">
      <w:pPr>
        <w:pStyle w:val="ListParagraph"/>
        <w:tabs>
          <w:tab w:val="left" w:pos="3600"/>
        </w:tabs>
        <w:jc w:val="both"/>
        <w:rPr>
          <w:rFonts w:asciiTheme="minorHAnsi" w:hAnsiTheme="minorHAnsi" w:cstheme="minorHAnsi"/>
          <w:sz w:val="20"/>
          <w:szCs w:val="20"/>
        </w:rPr>
      </w:pPr>
    </w:p>
    <w:p w14:paraId="59A2A889" w14:textId="77777777" w:rsidR="004F210D" w:rsidRPr="007744B2" w:rsidRDefault="004F210D" w:rsidP="0088221D">
      <w:pPr>
        <w:pStyle w:val="ListParagraph"/>
        <w:numPr>
          <w:ilvl w:val="1"/>
          <w:numId w:val="13"/>
        </w:numPr>
        <w:tabs>
          <w:tab w:val="left" w:pos="3600"/>
        </w:tabs>
        <w:jc w:val="both"/>
        <w:rPr>
          <w:rFonts w:asciiTheme="minorHAnsi" w:hAnsiTheme="minorHAnsi" w:cstheme="minorHAnsi"/>
          <w:sz w:val="20"/>
          <w:szCs w:val="20"/>
        </w:rPr>
      </w:pPr>
      <w:r w:rsidRPr="007744B2">
        <w:rPr>
          <w:rFonts w:asciiTheme="minorHAnsi" w:hAnsiTheme="minorHAnsi" w:cstheme="minorHAnsi"/>
          <w:sz w:val="20"/>
          <w:szCs w:val="20"/>
        </w:rPr>
        <w:t xml:space="preserve">A proposal lodged in response to this Request for Proposal does so with agreement to these Conditions of Proposal unless any departures from these Conditions are detailed in the proposal submission. </w:t>
      </w:r>
      <w:r w:rsidR="009F7D06">
        <w:rPr>
          <w:rFonts w:asciiTheme="minorHAnsi" w:hAnsiTheme="minorHAnsi" w:cstheme="minorHAnsi"/>
          <w:sz w:val="20"/>
          <w:szCs w:val="20"/>
        </w:rPr>
        <w:t>Palladium</w:t>
      </w:r>
      <w:r w:rsidRPr="007744B2">
        <w:rPr>
          <w:rFonts w:asciiTheme="minorHAnsi" w:hAnsiTheme="minorHAnsi" w:cstheme="minorHAnsi"/>
          <w:sz w:val="20"/>
          <w:szCs w:val="20"/>
        </w:rPr>
        <w:t xml:space="preserve"> reserves the right to reject or accept any departure from these Conditions of Proposal, and thereby determine that the proposal submission is non-conforming for that reason. </w:t>
      </w:r>
    </w:p>
    <w:p w14:paraId="50287380" w14:textId="77777777" w:rsidR="004F210D" w:rsidRPr="007744B2" w:rsidRDefault="004F210D" w:rsidP="004F210D">
      <w:pPr>
        <w:pStyle w:val="ListParagraph"/>
        <w:tabs>
          <w:tab w:val="left" w:pos="3600"/>
        </w:tabs>
        <w:rPr>
          <w:rFonts w:asciiTheme="minorHAnsi" w:hAnsiTheme="minorHAnsi" w:cstheme="minorHAnsi"/>
          <w:sz w:val="20"/>
          <w:szCs w:val="20"/>
        </w:rPr>
      </w:pPr>
    </w:p>
    <w:p w14:paraId="3AE3C646" w14:textId="77777777" w:rsidR="004F210D" w:rsidRPr="007744B2" w:rsidRDefault="004F210D" w:rsidP="004F210D">
      <w:pPr>
        <w:pStyle w:val="ListParagraph"/>
        <w:tabs>
          <w:tab w:val="left" w:pos="3600"/>
        </w:tabs>
        <w:rPr>
          <w:rFonts w:asciiTheme="minorHAnsi" w:hAnsiTheme="minorHAnsi" w:cstheme="minorHAnsi"/>
          <w:sz w:val="20"/>
          <w:szCs w:val="20"/>
        </w:rPr>
      </w:pPr>
    </w:p>
    <w:p w14:paraId="4F3A3DED" w14:textId="77777777" w:rsidR="004F210D" w:rsidRPr="007744B2" w:rsidRDefault="004F210D" w:rsidP="004F210D">
      <w:pPr>
        <w:pStyle w:val="ListParagraph"/>
        <w:tabs>
          <w:tab w:val="left" w:pos="3600"/>
        </w:tabs>
        <w:rPr>
          <w:rFonts w:asciiTheme="minorHAnsi" w:hAnsiTheme="minorHAnsi" w:cstheme="minorHAnsi"/>
          <w:sz w:val="20"/>
          <w:szCs w:val="20"/>
        </w:rPr>
      </w:pPr>
    </w:p>
    <w:p w14:paraId="0866866A" w14:textId="77777777" w:rsidR="004F210D" w:rsidRPr="007744B2" w:rsidRDefault="004F210D" w:rsidP="004F210D">
      <w:pPr>
        <w:pStyle w:val="ListParagraph"/>
        <w:tabs>
          <w:tab w:val="left" w:pos="3600"/>
        </w:tabs>
        <w:rPr>
          <w:rFonts w:asciiTheme="minorHAnsi" w:hAnsiTheme="minorHAnsi" w:cstheme="minorHAnsi"/>
          <w:sz w:val="20"/>
          <w:szCs w:val="20"/>
        </w:rPr>
      </w:pPr>
    </w:p>
    <w:p w14:paraId="603F57C3" w14:textId="77777777" w:rsidR="004F210D" w:rsidRPr="007744B2" w:rsidRDefault="004F210D" w:rsidP="004F210D">
      <w:pPr>
        <w:pStyle w:val="ListParagraph"/>
        <w:tabs>
          <w:tab w:val="left" w:pos="3600"/>
        </w:tabs>
        <w:rPr>
          <w:rFonts w:asciiTheme="minorHAnsi" w:hAnsiTheme="minorHAnsi" w:cstheme="minorHAnsi"/>
          <w:sz w:val="20"/>
          <w:szCs w:val="20"/>
        </w:rPr>
      </w:pPr>
    </w:p>
    <w:p w14:paraId="7916CA13" w14:textId="77777777" w:rsidR="004F210D" w:rsidRPr="007744B2" w:rsidRDefault="004F210D" w:rsidP="004F210D">
      <w:pPr>
        <w:pStyle w:val="ListParagraph"/>
        <w:tabs>
          <w:tab w:val="left" w:pos="3600"/>
        </w:tabs>
        <w:rPr>
          <w:rFonts w:asciiTheme="minorHAnsi" w:hAnsiTheme="minorHAnsi" w:cstheme="minorHAnsi"/>
          <w:sz w:val="20"/>
          <w:szCs w:val="20"/>
        </w:rPr>
      </w:pPr>
    </w:p>
    <w:p w14:paraId="7A532CDD" w14:textId="77777777" w:rsidR="004F210D" w:rsidRPr="007744B2" w:rsidRDefault="004F210D" w:rsidP="004F210D">
      <w:pPr>
        <w:pStyle w:val="ListParagraph"/>
        <w:tabs>
          <w:tab w:val="left" w:pos="3600"/>
        </w:tabs>
        <w:rPr>
          <w:rFonts w:asciiTheme="minorHAnsi" w:hAnsiTheme="minorHAnsi" w:cstheme="minorHAnsi"/>
          <w:sz w:val="20"/>
          <w:szCs w:val="20"/>
        </w:rPr>
      </w:pPr>
    </w:p>
    <w:p w14:paraId="63ED2520" w14:textId="77777777" w:rsidR="004F210D" w:rsidRPr="007744B2" w:rsidRDefault="004F210D" w:rsidP="004F210D">
      <w:pPr>
        <w:pStyle w:val="ListParagraph"/>
        <w:tabs>
          <w:tab w:val="left" w:pos="3600"/>
        </w:tabs>
        <w:rPr>
          <w:rFonts w:asciiTheme="minorHAnsi" w:hAnsiTheme="minorHAnsi" w:cstheme="minorHAnsi"/>
          <w:sz w:val="20"/>
          <w:szCs w:val="20"/>
        </w:rPr>
      </w:pPr>
    </w:p>
    <w:p w14:paraId="1BB62CCC" w14:textId="77777777" w:rsidR="004F210D" w:rsidRPr="007744B2" w:rsidRDefault="004F210D" w:rsidP="004F210D">
      <w:pPr>
        <w:pStyle w:val="ListParagraph"/>
        <w:tabs>
          <w:tab w:val="left" w:pos="3600"/>
        </w:tabs>
        <w:rPr>
          <w:rFonts w:asciiTheme="minorHAnsi" w:hAnsiTheme="minorHAnsi" w:cstheme="minorHAnsi"/>
          <w:sz w:val="20"/>
          <w:szCs w:val="20"/>
        </w:rPr>
      </w:pPr>
    </w:p>
    <w:p w14:paraId="36E13E5D" w14:textId="77777777" w:rsidR="004F210D" w:rsidRPr="007744B2" w:rsidRDefault="004F210D" w:rsidP="004F210D">
      <w:pPr>
        <w:pStyle w:val="ListParagraph"/>
        <w:tabs>
          <w:tab w:val="left" w:pos="3600"/>
        </w:tabs>
        <w:rPr>
          <w:rFonts w:asciiTheme="minorHAnsi" w:hAnsiTheme="minorHAnsi" w:cstheme="minorHAnsi"/>
          <w:sz w:val="20"/>
          <w:szCs w:val="20"/>
        </w:rPr>
      </w:pPr>
    </w:p>
    <w:p w14:paraId="7A224EB9" w14:textId="77777777" w:rsidR="0088221D" w:rsidRDefault="0088221D" w:rsidP="004F210D">
      <w:pPr>
        <w:pStyle w:val="ListParagraph"/>
        <w:tabs>
          <w:tab w:val="left" w:pos="3600"/>
        </w:tabs>
        <w:jc w:val="center"/>
        <w:rPr>
          <w:szCs w:val="22"/>
        </w:rPr>
      </w:pPr>
    </w:p>
    <w:p w14:paraId="1133005A" w14:textId="77777777" w:rsidR="007744B2" w:rsidRDefault="007744B2" w:rsidP="004F210D">
      <w:pPr>
        <w:pStyle w:val="ListParagraph"/>
        <w:tabs>
          <w:tab w:val="left" w:pos="3600"/>
        </w:tabs>
        <w:jc w:val="center"/>
        <w:rPr>
          <w:szCs w:val="22"/>
        </w:rPr>
      </w:pPr>
    </w:p>
    <w:p w14:paraId="6CA13AF5" w14:textId="77777777" w:rsidR="007744B2" w:rsidRDefault="007744B2" w:rsidP="004F210D">
      <w:pPr>
        <w:pStyle w:val="ListParagraph"/>
        <w:tabs>
          <w:tab w:val="left" w:pos="3600"/>
        </w:tabs>
        <w:jc w:val="center"/>
        <w:rPr>
          <w:szCs w:val="22"/>
        </w:rPr>
      </w:pPr>
    </w:p>
    <w:p w14:paraId="005FC70A" w14:textId="77777777" w:rsidR="007744B2" w:rsidRDefault="007744B2" w:rsidP="004F210D">
      <w:pPr>
        <w:pStyle w:val="ListParagraph"/>
        <w:tabs>
          <w:tab w:val="left" w:pos="3600"/>
        </w:tabs>
        <w:jc w:val="center"/>
        <w:rPr>
          <w:szCs w:val="22"/>
        </w:rPr>
      </w:pPr>
    </w:p>
    <w:p w14:paraId="75636BD3" w14:textId="77777777" w:rsidR="007744B2" w:rsidRDefault="007744B2" w:rsidP="004F210D">
      <w:pPr>
        <w:pStyle w:val="ListParagraph"/>
        <w:tabs>
          <w:tab w:val="left" w:pos="3600"/>
        </w:tabs>
        <w:jc w:val="center"/>
        <w:rPr>
          <w:szCs w:val="22"/>
        </w:rPr>
      </w:pPr>
    </w:p>
    <w:p w14:paraId="022C6968" w14:textId="77777777" w:rsidR="007744B2" w:rsidRDefault="007744B2" w:rsidP="004F210D">
      <w:pPr>
        <w:pStyle w:val="ListParagraph"/>
        <w:tabs>
          <w:tab w:val="left" w:pos="3600"/>
        </w:tabs>
        <w:jc w:val="center"/>
        <w:rPr>
          <w:szCs w:val="22"/>
        </w:rPr>
      </w:pPr>
    </w:p>
    <w:p w14:paraId="7CD45DEB" w14:textId="77777777" w:rsidR="007744B2" w:rsidRDefault="007744B2" w:rsidP="004F210D">
      <w:pPr>
        <w:pStyle w:val="ListParagraph"/>
        <w:tabs>
          <w:tab w:val="left" w:pos="3600"/>
        </w:tabs>
        <w:jc w:val="center"/>
        <w:rPr>
          <w:szCs w:val="22"/>
        </w:rPr>
      </w:pPr>
    </w:p>
    <w:p w14:paraId="7A2407D7" w14:textId="77777777" w:rsidR="007744B2" w:rsidRDefault="007744B2" w:rsidP="004F210D">
      <w:pPr>
        <w:pStyle w:val="ListParagraph"/>
        <w:tabs>
          <w:tab w:val="left" w:pos="3600"/>
        </w:tabs>
        <w:jc w:val="center"/>
        <w:rPr>
          <w:szCs w:val="22"/>
        </w:rPr>
      </w:pPr>
    </w:p>
    <w:p w14:paraId="534DC39B" w14:textId="77777777" w:rsidR="007744B2" w:rsidRDefault="007744B2" w:rsidP="004F210D">
      <w:pPr>
        <w:pStyle w:val="ListParagraph"/>
        <w:tabs>
          <w:tab w:val="left" w:pos="3600"/>
        </w:tabs>
        <w:jc w:val="center"/>
        <w:rPr>
          <w:szCs w:val="22"/>
        </w:rPr>
      </w:pPr>
    </w:p>
    <w:p w14:paraId="6955FEED" w14:textId="77777777" w:rsidR="007744B2" w:rsidRDefault="007744B2" w:rsidP="004F210D">
      <w:pPr>
        <w:pStyle w:val="ListParagraph"/>
        <w:tabs>
          <w:tab w:val="left" w:pos="3600"/>
        </w:tabs>
        <w:jc w:val="center"/>
        <w:rPr>
          <w:szCs w:val="22"/>
        </w:rPr>
      </w:pPr>
    </w:p>
    <w:p w14:paraId="2321C056" w14:textId="77777777" w:rsidR="00441063" w:rsidRDefault="00441063" w:rsidP="004F210D">
      <w:pPr>
        <w:pStyle w:val="ListParagraph"/>
        <w:tabs>
          <w:tab w:val="left" w:pos="3600"/>
        </w:tabs>
        <w:jc w:val="center"/>
        <w:rPr>
          <w:szCs w:val="22"/>
        </w:rPr>
      </w:pPr>
    </w:p>
    <w:p w14:paraId="60DC6ED8" w14:textId="77777777" w:rsidR="00441063" w:rsidRDefault="00441063" w:rsidP="004F210D">
      <w:pPr>
        <w:pStyle w:val="ListParagraph"/>
        <w:tabs>
          <w:tab w:val="left" w:pos="3600"/>
        </w:tabs>
        <w:jc w:val="center"/>
        <w:rPr>
          <w:szCs w:val="22"/>
        </w:rPr>
      </w:pPr>
    </w:p>
    <w:p w14:paraId="039538E0" w14:textId="77777777" w:rsidR="00441063" w:rsidRDefault="00441063" w:rsidP="004F210D">
      <w:pPr>
        <w:pStyle w:val="ListParagraph"/>
        <w:tabs>
          <w:tab w:val="left" w:pos="3600"/>
        </w:tabs>
        <w:jc w:val="center"/>
        <w:rPr>
          <w:szCs w:val="22"/>
        </w:rPr>
      </w:pPr>
    </w:p>
    <w:p w14:paraId="0EB3AC24" w14:textId="77777777" w:rsidR="00441063" w:rsidRDefault="00441063" w:rsidP="004F210D">
      <w:pPr>
        <w:pStyle w:val="ListParagraph"/>
        <w:tabs>
          <w:tab w:val="left" w:pos="3600"/>
        </w:tabs>
        <w:jc w:val="center"/>
        <w:rPr>
          <w:szCs w:val="22"/>
        </w:rPr>
      </w:pPr>
    </w:p>
    <w:p w14:paraId="1DDF8E7D" w14:textId="77777777" w:rsidR="00441063" w:rsidRDefault="00441063" w:rsidP="004F210D">
      <w:pPr>
        <w:pStyle w:val="ListParagraph"/>
        <w:tabs>
          <w:tab w:val="left" w:pos="3600"/>
        </w:tabs>
        <w:jc w:val="center"/>
        <w:rPr>
          <w:szCs w:val="22"/>
        </w:rPr>
      </w:pPr>
    </w:p>
    <w:p w14:paraId="246A07BC" w14:textId="77777777" w:rsidR="007744B2" w:rsidRDefault="007744B2" w:rsidP="004F210D">
      <w:pPr>
        <w:pStyle w:val="ListParagraph"/>
        <w:tabs>
          <w:tab w:val="left" w:pos="3600"/>
        </w:tabs>
        <w:jc w:val="center"/>
        <w:rPr>
          <w:szCs w:val="22"/>
        </w:rPr>
      </w:pPr>
    </w:p>
    <w:p w14:paraId="12B7853A" w14:textId="77777777" w:rsidR="00D3251D" w:rsidRDefault="00D3251D" w:rsidP="004F210D">
      <w:pPr>
        <w:pStyle w:val="ListParagraph"/>
        <w:tabs>
          <w:tab w:val="left" w:pos="3600"/>
        </w:tabs>
        <w:jc w:val="center"/>
        <w:rPr>
          <w:szCs w:val="22"/>
        </w:rPr>
      </w:pPr>
    </w:p>
    <w:p w14:paraId="257EB1F4" w14:textId="77777777" w:rsidR="00D3251D" w:rsidRDefault="00D3251D" w:rsidP="004F210D">
      <w:pPr>
        <w:pStyle w:val="ListParagraph"/>
        <w:tabs>
          <w:tab w:val="left" w:pos="3600"/>
        </w:tabs>
        <w:jc w:val="center"/>
        <w:rPr>
          <w:szCs w:val="22"/>
        </w:rPr>
      </w:pPr>
    </w:p>
    <w:p w14:paraId="087D93BE" w14:textId="77777777" w:rsidR="00D3251D" w:rsidRDefault="00D3251D" w:rsidP="004F210D">
      <w:pPr>
        <w:pStyle w:val="ListParagraph"/>
        <w:tabs>
          <w:tab w:val="left" w:pos="3600"/>
        </w:tabs>
        <w:jc w:val="center"/>
        <w:rPr>
          <w:szCs w:val="22"/>
        </w:rPr>
      </w:pPr>
    </w:p>
    <w:p w14:paraId="5499990B" w14:textId="77777777" w:rsidR="00D3251D" w:rsidRDefault="00D3251D" w:rsidP="004F210D">
      <w:pPr>
        <w:pStyle w:val="ListParagraph"/>
        <w:tabs>
          <w:tab w:val="left" w:pos="3600"/>
        </w:tabs>
        <w:jc w:val="center"/>
        <w:rPr>
          <w:szCs w:val="22"/>
        </w:rPr>
      </w:pPr>
    </w:p>
    <w:p w14:paraId="23911D9B" w14:textId="77777777" w:rsidR="004F210D" w:rsidRPr="00BB3C8F" w:rsidRDefault="00BB3C8F" w:rsidP="00BB3C8F">
      <w:pPr>
        <w:tabs>
          <w:tab w:val="left" w:pos="3600"/>
        </w:tabs>
        <w:jc w:val="center"/>
        <w:rPr>
          <w:rFonts w:asciiTheme="majorHAnsi" w:eastAsiaTheme="majorEastAsia" w:hAnsiTheme="majorHAnsi" w:cstheme="majorBidi"/>
          <w:color w:val="05C3DE" w:themeColor="accent1"/>
          <w:sz w:val="28"/>
          <w:szCs w:val="26"/>
          <w:lang w:val="en-AU"/>
        </w:rPr>
      </w:pPr>
      <w:r>
        <w:rPr>
          <w:rFonts w:asciiTheme="majorHAnsi" w:eastAsiaTheme="majorEastAsia" w:hAnsiTheme="majorHAnsi" w:cstheme="majorBidi"/>
          <w:color w:val="05C3DE" w:themeColor="accent1"/>
          <w:sz w:val="28"/>
          <w:szCs w:val="26"/>
          <w:lang w:val="en-AU"/>
        </w:rPr>
        <w:lastRenderedPageBreak/>
        <w:t>PART</w:t>
      </w:r>
      <w:r w:rsidR="004F210D" w:rsidRPr="00BB3C8F">
        <w:rPr>
          <w:rFonts w:asciiTheme="majorHAnsi" w:eastAsiaTheme="majorEastAsia" w:hAnsiTheme="majorHAnsi" w:cstheme="majorBidi"/>
          <w:color w:val="05C3DE" w:themeColor="accent1"/>
          <w:sz w:val="28"/>
          <w:szCs w:val="26"/>
          <w:lang w:val="en-AU"/>
        </w:rPr>
        <w:t xml:space="preserve"> FOUR</w:t>
      </w:r>
      <w:r>
        <w:rPr>
          <w:rFonts w:asciiTheme="majorHAnsi" w:eastAsiaTheme="majorEastAsia" w:hAnsiTheme="majorHAnsi" w:cstheme="majorBidi"/>
          <w:color w:val="05C3DE" w:themeColor="accent1"/>
          <w:sz w:val="28"/>
          <w:szCs w:val="26"/>
          <w:lang w:val="en-AU"/>
        </w:rPr>
        <w:t xml:space="preserve">- PROPOSAL EVALUATION CRITERIA </w:t>
      </w:r>
    </w:p>
    <w:p w14:paraId="11297849" w14:textId="77777777" w:rsidR="004F210D" w:rsidRPr="00BB3C8F" w:rsidRDefault="004F210D" w:rsidP="004F210D">
      <w:pPr>
        <w:pStyle w:val="ListParagraph"/>
        <w:tabs>
          <w:tab w:val="left" w:pos="3600"/>
        </w:tabs>
        <w:rPr>
          <w:rFonts w:asciiTheme="minorHAnsi" w:hAnsiTheme="minorHAnsi" w:cstheme="minorHAnsi"/>
          <w:sz w:val="20"/>
          <w:szCs w:val="20"/>
        </w:rPr>
      </w:pPr>
    </w:p>
    <w:p w14:paraId="7EF84C1A" w14:textId="77777777" w:rsidR="004F210D" w:rsidRPr="00BB3C8F" w:rsidRDefault="004F210D" w:rsidP="004F210D">
      <w:pPr>
        <w:pStyle w:val="ListParagraph"/>
        <w:tabs>
          <w:tab w:val="left" w:pos="3600"/>
        </w:tabs>
        <w:rPr>
          <w:rFonts w:asciiTheme="minorHAnsi" w:hAnsiTheme="minorHAnsi" w:cstheme="minorHAnsi"/>
          <w:sz w:val="20"/>
          <w:szCs w:val="20"/>
        </w:rPr>
      </w:pPr>
      <w:r w:rsidRPr="00BB3C8F">
        <w:rPr>
          <w:rFonts w:asciiTheme="minorHAnsi" w:hAnsiTheme="minorHAnsi" w:cstheme="minorHAnsi"/>
          <w:sz w:val="20"/>
          <w:szCs w:val="20"/>
        </w:rPr>
        <w:t>The following selection criteria will be used:</w:t>
      </w:r>
    </w:p>
    <w:tbl>
      <w:tblPr>
        <w:tblpPr w:leftFromText="180" w:rightFromText="180" w:vertAnchor="text" w:horzAnchor="margin" w:tblpXSpec="right" w:tblpY="132"/>
        <w:tblW w:w="9825" w:type="dxa"/>
        <w:tblCellMar>
          <w:top w:w="15" w:type="dxa"/>
          <w:left w:w="15" w:type="dxa"/>
          <w:bottom w:w="15" w:type="dxa"/>
          <w:right w:w="15" w:type="dxa"/>
        </w:tblCellMar>
        <w:tblLook w:val="04A0" w:firstRow="1" w:lastRow="0" w:firstColumn="1" w:lastColumn="0" w:noHBand="0" w:noVBand="1"/>
      </w:tblPr>
      <w:tblGrid>
        <w:gridCol w:w="9825"/>
      </w:tblGrid>
      <w:tr w:rsidR="004F210D" w:rsidRPr="00BB3C8F" w14:paraId="266AD9A8" w14:textId="77777777" w:rsidTr="004F210D">
        <w:tc>
          <w:tcPr>
            <w:tcW w:w="9825" w:type="dxa"/>
            <w:tcBorders>
              <w:top w:val="single" w:sz="4" w:space="0" w:color="000000"/>
              <w:left w:val="single" w:sz="4" w:space="0" w:color="000000"/>
              <w:bottom w:val="single" w:sz="4" w:space="0" w:color="000000"/>
              <w:right w:val="single" w:sz="4" w:space="0" w:color="000000"/>
            </w:tcBorders>
            <w:vAlign w:val="center"/>
            <w:hideMark/>
          </w:tcPr>
          <w:p w14:paraId="168C7B82" w14:textId="77777777" w:rsidR="004F210D" w:rsidRPr="00BB3C8F" w:rsidRDefault="004F210D" w:rsidP="004F210D">
            <w:pPr>
              <w:tabs>
                <w:tab w:val="left" w:pos="3600"/>
              </w:tabs>
              <w:spacing w:before="100" w:beforeAutospacing="1" w:after="100" w:afterAutospacing="1"/>
              <w:rPr>
                <w:rFonts w:asciiTheme="minorHAnsi" w:hAnsiTheme="minorHAnsi" w:cstheme="minorHAnsi"/>
                <w:b/>
                <w:szCs w:val="20"/>
              </w:rPr>
            </w:pPr>
            <w:r w:rsidRPr="00BB3C8F">
              <w:rPr>
                <w:rFonts w:asciiTheme="minorHAnsi" w:hAnsiTheme="minorHAnsi" w:cstheme="minorHAnsi"/>
                <w:b/>
                <w:szCs w:val="20"/>
              </w:rPr>
              <w:t xml:space="preserve">            Technical</w:t>
            </w:r>
            <w:r w:rsidRPr="00BB3C8F">
              <w:rPr>
                <w:rFonts w:asciiTheme="minorHAnsi" w:hAnsiTheme="minorHAnsi" w:cstheme="minorHAnsi"/>
                <w:szCs w:val="20"/>
              </w:rPr>
              <w:t xml:space="preserve"> </w:t>
            </w:r>
          </w:p>
        </w:tc>
      </w:tr>
      <w:tr w:rsidR="004F210D" w:rsidRPr="00BB3C8F" w14:paraId="7627B196" w14:textId="77777777" w:rsidTr="004F210D">
        <w:tc>
          <w:tcPr>
            <w:tcW w:w="9825" w:type="dxa"/>
            <w:tcBorders>
              <w:top w:val="single" w:sz="4" w:space="0" w:color="000000"/>
              <w:left w:val="single" w:sz="4" w:space="0" w:color="000000"/>
              <w:bottom w:val="single" w:sz="4" w:space="0" w:color="000000"/>
              <w:right w:val="single" w:sz="4" w:space="0" w:color="000000"/>
            </w:tcBorders>
            <w:vAlign w:val="center"/>
            <w:hideMark/>
          </w:tcPr>
          <w:p w14:paraId="6C2CDB0B" w14:textId="77777777" w:rsidR="004F210D" w:rsidRPr="00BB3C8F" w:rsidRDefault="004F210D" w:rsidP="00E92AD5">
            <w:pPr>
              <w:numPr>
                <w:ilvl w:val="0"/>
                <w:numId w:val="18"/>
              </w:numPr>
              <w:tabs>
                <w:tab w:val="left" w:pos="3600"/>
                <w:tab w:val="right" w:pos="3658"/>
              </w:tabs>
              <w:spacing w:before="100" w:beforeAutospacing="1" w:after="100" w:afterAutospacing="1" w:line="240" w:lineRule="auto"/>
              <w:rPr>
                <w:rFonts w:asciiTheme="minorHAnsi" w:hAnsiTheme="minorHAnsi" w:cstheme="minorHAnsi"/>
                <w:szCs w:val="20"/>
              </w:rPr>
            </w:pPr>
            <w:r w:rsidRPr="00BB3C8F">
              <w:rPr>
                <w:rFonts w:asciiTheme="minorHAnsi" w:hAnsiTheme="minorHAnsi" w:cstheme="minorHAnsi"/>
                <w:szCs w:val="20"/>
              </w:rPr>
              <w:t>Organizational</w:t>
            </w:r>
            <w:r w:rsidR="00441063" w:rsidRPr="00BB3C8F">
              <w:rPr>
                <w:rFonts w:asciiTheme="minorHAnsi" w:hAnsiTheme="minorHAnsi" w:cstheme="minorHAnsi"/>
                <w:szCs w:val="20"/>
              </w:rPr>
              <w:t xml:space="preserve"> experience                                                                                    </w:t>
            </w:r>
            <w:r w:rsidRPr="00BB3C8F">
              <w:rPr>
                <w:rFonts w:asciiTheme="minorHAnsi" w:hAnsiTheme="minorHAnsi" w:cstheme="minorHAnsi"/>
                <w:szCs w:val="20"/>
              </w:rPr>
              <w:t xml:space="preserve">10 pts                              </w:t>
            </w:r>
          </w:p>
          <w:p w14:paraId="0FDC2D1C" w14:textId="77777777" w:rsidR="004F210D" w:rsidRPr="00BB3C8F" w:rsidRDefault="004F210D" w:rsidP="00E92AD5">
            <w:pPr>
              <w:numPr>
                <w:ilvl w:val="0"/>
                <w:numId w:val="18"/>
              </w:numPr>
              <w:tabs>
                <w:tab w:val="left" w:pos="3600"/>
              </w:tabs>
              <w:spacing w:before="100" w:beforeAutospacing="1" w:after="100" w:afterAutospacing="1" w:line="240" w:lineRule="auto"/>
              <w:rPr>
                <w:rFonts w:asciiTheme="minorHAnsi" w:hAnsiTheme="minorHAnsi" w:cstheme="minorHAnsi"/>
                <w:szCs w:val="20"/>
              </w:rPr>
            </w:pPr>
            <w:r w:rsidRPr="00BB3C8F">
              <w:rPr>
                <w:rFonts w:asciiTheme="minorHAnsi" w:hAnsiTheme="minorHAnsi" w:cstheme="minorHAnsi"/>
                <w:szCs w:val="20"/>
              </w:rPr>
              <w:t>Consultant/Staff experience/Staff plan                                                                  30 pts</w:t>
            </w:r>
          </w:p>
          <w:p w14:paraId="0CBB453F" w14:textId="77777777" w:rsidR="004F210D" w:rsidRPr="00BB3C8F" w:rsidRDefault="004F210D" w:rsidP="00E92AD5">
            <w:pPr>
              <w:numPr>
                <w:ilvl w:val="0"/>
                <w:numId w:val="18"/>
              </w:numPr>
              <w:tabs>
                <w:tab w:val="left" w:pos="3600"/>
              </w:tabs>
              <w:spacing w:before="100" w:beforeAutospacing="1" w:after="100" w:afterAutospacing="1" w:line="240" w:lineRule="auto"/>
              <w:rPr>
                <w:rFonts w:asciiTheme="minorHAnsi" w:hAnsiTheme="minorHAnsi" w:cstheme="minorHAnsi"/>
                <w:szCs w:val="20"/>
              </w:rPr>
            </w:pPr>
            <w:r w:rsidRPr="00BB3C8F">
              <w:rPr>
                <w:rFonts w:asciiTheme="minorHAnsi" w:hAnsiTheme="minorHAnsi" w:cstheme="minorHAnsi"/>
                <w:szCs w:val="20"/>
              </w:rPr>
              <w:t xml:space="preserve">Technical design                                                                    </w:t>
            </w:r>
            <w:r w:rsidR="00441063" w:rsidRPr="00BB3C8F">
              <w:rPr>
                <w:rFonts w:asciiTheme="minorHAnsi" w:hAnsiTheme="minorHAnsi" w:cstheme="minorHAnsi"/>
                <w:szCs w:val="20"/>
              </w:rPr>
              <w:t xml:space="preserve">                               </w:t>
            </w:r>
            <w:r w:rsidRPr="00BB3C8F">
              <w:rPr>
                <w:rFonts w:asciiTheme="minorHAnsi" w:hAnsiTheme="minorHAnsi" w:cstheme="minorHAnsi"/>
                <w:szCs w:val="20"/>
              </w:rPr>
              <w:t>40 pts</w:t>
            </w:r>
            <w:r w:rsidRPr="00BB3C8F">
              <w:rPr>
                <w:rFonts w:asciiTheme="minorHAnsi" w:hAnsiTheme="minorHAnsi" w:cstheme="minorHAnsi"/>
                <w:szCs w:val="20"/>
              </w:rPr>
              <w:br/>
              <w:t xml:space="preserve">(ie: Approach and methodology, study design, etc.) </w:t>
            </w:r>
          </w:p>
          <w:p w14:paraId="075C2C9A" w14:textId="77777777" w:rsidR="004F210D" w:rsidRPr="00BB3C8F" w:rsidRDefault="004F210D" w:rsidP="00E92AD5">
            <w:pPr>
              <w:numPr>
                <w:ilvl w:val="0"/>
                <w:numId w:val="18"/>
              </w:numPr>
              <w:tabs>
                <w:tab w:val="left" w:pos="3600"/>
              </w:tabs>
              <w:spacing w:before="100" w:beforeAutospacing="1" w:after="100" w:afterAutospacing="1" w:line="240" w:lineRule="auto"/>
              <w:rPr>
                <w:rFonts w:asciiTheme="minorHAnsi" w:hAnsiTheme="minorHAnsi" w:cstheme="minorHAnsi"/>
                <w:szCs w:val="20"/>
              </w:rPr>
            </w:pPr>
            <w:r w:rsidRPr="00BB3C8F">
              <w:rPr>
                <w:rFonts w:asciiTheme="minorHAnsi" w:hAnsiTheme="minorHAnsi" w:cstheme="minorHAnsi"/>
                <w:szCs w:val="20"/>
              </w:rPr>
              <w:t xml:space="preserve">Work plan/Timeline and Implementation Methodology                                       </w:t>
            </w:r>
            <w:r w:rsidR="00441063" w:rsidRPr="00BB3C8F">
              <w:rPr>
                <w:rFonts w:asciiTheme="minorHAnsi" w:hAnsiTheme="minorHAnsi" w:cstheme="minorHAnsi"/>
                <w:szCs w:val="20"/>
              </w:rPr>
              <w:t xml:space="preserve">  </w:t>
            </w:r>
            <w:r w:rsidRPr="00BB3C8F">
              <w:rPr>
                <w:rFonts w:asciiTheme="minorHAnsi" w:hAnsiTheme="minorHAnsi" w:cstheme="minorHAnsi"/>
                <w:szCs w:val="20"/>
              </w:rPr>
              <w:t>20 pts</w:t>
            </w:r>
            <w:r w:rsidRPr="00BB3C8F">
              <w:rPr>
                <w:rFonts w:asciiTheme="minorHAnsi" w:hAnsiTheme="minorHAnsi" w:cstheme="minorHAnsi"/>
                <w:szCs w:val="20"/>
              </w:rPr>
              <w:br/>
            </w:r>
            <w:r w:rsidRPr="00BB3C8F">
              <w:rPr>
                <w:rFonts w:asciiTheme="minorHAnsi" w:hAnsiTheme="minorHAnsi" w:cstheme="minorHAnsi"/>
                <w:szCs w:val="20"/>
              </w:rPr>
              <w:br/>
              <w:t xml:space="preserve">Minimum technical score: 70 </w:t>
            </w:r>
          </w:p>
        </w:tc>
      </w:tr>
      <w:tr w:rsidR="004F210D" w:rsidRPr="00BB3C8F" w14:paraId="5A7146B1" w14:textId="77777777" w:rsidTr="004F210D">
        <w:tc>
          <w:tcPr>
            <w:tcW w:w="9825" w:type="dxa"/>
            <w:tcBorders>
              <w:top w:val="single" w:sz="4" w:space="0" w:color="000000"/>
              <w:left w:val="single" w:sz="4" w:space="0" w:color="000000"/>
              <w:bottom w:val="single" w:sz="4" w:space="0" w:color="000000"/>
              <w:right w:val="single" w:sz="4" w:space="0" w:color="000000"/>
            </w:tcBorders>
            <w:vAlign w:val="center"/>
            <w:hideMark/>
          </w:tcPr>
          <w:p w14:paraId="6BD4B6AF" w14:textId="77777777" w:rsidR="004F210D" w:rsidRPr="00BB3C8F" w:rsidRDefault="004F210D" w:rsidP="004F210D">
            <w:pPr>
              <w:tabs>
                <w:tab w:val="left" w:pos="3600"/>
              </w:tabs>
              <w:spacing w:before="100" w:beforeAutospacing="1" w:after="100" w:afterAutospacing="1"/>
              <w:rPr>
                <w:rFonts w:asciiTheme="minorHAnsi" w:hAnsiTheme="minorHAnsi" w:cstheme="minorHAnsi"/>
                <w:b/>
                <w:szCs w:val="20"/>
              </w:rPr>
            </w:pPr>
            <w:r w:rsidRPr="00BB3C8F">
              <w:rPr>
                <w:rFonts w:asciiTheme="minorHAnsi" w:hAnsiTheme="minorHAnsi" w:cstheme="minorHAnsi"/>
                <w:b/>
                <w:szCs w:val="20"/>
              </w:rPr>
              <w:t xml:space="preserve">            Cost </w:t>
            </w:r>
          </w:p>
        </w:tc>
      </w:tr>
      <w:tr w:rsidR="004F210D" w:rsidRPr="00BB3C8F" w14:paraId="524B6625" w14:textId="77777777" w:rsidTr="004F210D">
        <w:tc>
          <w:tcPr>
            <w:tcW w:w="9825" w:type="dxa"/>
            <w:tcBorders>
              <w:top w:val="single" w:sz="4" w:space="0" w:color="000000"/>
              <w:left w:val="single" w:sz="4" w:space="0" w:color="000000"/>
              <w:bottom w:val="single" w:sz="4" w:space="0" w:color="000000"/>
              <w:right w:val="single" w:sz="4" w:space="0" w:color="000000"/>
            </w:tcBorders>
            <w:vAlign w:val="center"/>
            <w:hideMark/>
          </w:tcPr>
          <w:p w14:paraId="46B1DC87" w14:textId="77777777" w:rsidR="004F210D" w:rsidRPr="00BB3C8F" w:rsidRDefault="004F210D" w:rsidP="004F210D">
            <w:pPr>
              <w:tabs>
                <w:tab w:val="left" w:pos="3600"/>
              </w:tabs>
              <w:spacing w:before="100" w:beforeAutospacing="1" w:after="100" w:afterAutospacing="1"/>
              <w:rPr>
                <w:rFonts w:asciiTheme="minorHAnsi" w:hAnsiTheme="minorHAnsi" w:cstheme="minorHAnsi"/>
                <w:szCs w:val="20"/>
              </w:rPr>
            </w:pPr>
            <w:r w:rsidRPr="00BB3C8F">
              <w:rPr>
                <w:rFonts w:asciiTheme="minorHAnsi" w:hAnsiTheme="minorHAnsi" w:cstheme="minorHAnsi"/>
                <w:szCs w:val="20"/>
              </w:rPr>
              <w:t xml:space="preserve">Cost effectiveness – lowest feasible cost </w:t>
            </w:r>
          </w:p>
          <w:p w14:paraId="3065F3EC" w14:textId="77777777" w:rsidR="004F210D" w:rsidRPr="00BB3C8F" w:rsidRDefault="004F210D" w:rsidP="004F210D">
            <w:pPr>
              <w:tabs>
                <w:tab w:val="left" w:pos="3600"/>
              </w:tabs>
              <w:spacing w:before="100" w:beforeAutospacing="1" w:after="100" w:afterAutospacing="1"/>
              <w:rPr>
                <w:rFonts w:asciiTheme="minorHAnsi" w:hAnsiTheme="minorHAnsi" w:cstheme="minorHAnsi"/>
                <w:szCs w:val="20"/>
              </w:rPr>
            </w:pPr>
            <w:r w:rsidRPr="00BB3C8F">
              <w:rPr>
                <w:rFonts w:asciiTheme="minorHAnsi" w:hAnsiTheme="minorHAnsi" w:cstheme="minorHAnsi"/>
                <w:szCs w:val="20"/>
              </w:rPr>
              <w:t xml:space="preserve">The weights given to the Technical and Cost Proposals are: </w:t>
            </w:r>
            <w:r w:rsidRPr="00BB3C8F">
              <w:rPr>
                <w:rFonts w:asciiTheme="minorHAnsi" w:hAnsiTheme="minorHAnsi" w:cstheme="minorHAnsi"/>
                <w:szCs w:val="20"/>
              </w:rPr>
              <w:br/>
              <w:t>T =80% [0.8], and</w:t>
            </w:r>
            <w:r w:rsidRPr="00BB3C8F">
              <w:rPr>
                <w:rFonts w:asciiTheme="minorHAnsi" w:hAnsiTheme="minorHAnsi" w:cstheme="minorHAnsi"/>
                <w:szCs w:val="20"/>
              </w:rPr>
              <w:br/>
              <w:t xml:space="preserve">C = 20% [0.2] </w:t>
            </w:r>
          </w:p>
        </w:tc>
      </w:tr>
    </w:tbl>
    <w:p w14:paraId="319A893C" w14:textId="77777777" w:rsidR="004F210D" w:rsidRPr="00BB3C8F" w:rsidRDefault="004F210D" w:rsidP="004F210D">
      <w:pPr>
        <w:pStyle w:val="ListParagraph"/>
        <w:tabs>
          <w:tab w:val="left" w:pos="3600"/>
        </w:tabs>
        <w:rPr>
          <w:rFonts w:asciiTheme="minorHAnsi" w:hAnsiTheme="minorHAnsi" w:cstheme="minorHAnsi"/>
          <w:sz w:val="20"/>
          <w:szCs w:val="20"/>
        </w:rPr>
      </w:pPr>
    </w:p>
    <w:p w14:paraId="108F9CF0" w14:textId="77777777" w:rsidR="004F210D" w:rsidRPr="00BB3C8F" w:rsidRDefault="004F210D" w:rsidP="004F210D">
      <w:pPr>
        <w:pStyle w:val="NormalWeb"/>
        <w:tabs>
          <w:tab w:val="left" w:pos="3600"/>
        </w:tabs>
        <w:rPr>
          <w:rFonts w:asciiTheme="minorHAnsi" w:hAnsiTheme="minorHAnsi" w:cstheme="minorHAnsi"/>
        </w:rPr>
      </w:pPr>
      <w:r w:rsidRPr="00BB3C8F">
        <w:rPr>
          <w:rFonts w:asciiTheme="minorHAnsi" w:hAnsiTheme="minorHAnsi" w:cstheme="minorHAnsi"/>
        </w:rPr>
        <w:t xml:space="preserve">*The proposal submission format must clearly address the criteria above as this will impact on the assessment process. </w:t>
      </w:r>
    </w:p>
    <w:p w14:paraId="70846A5E" w14:textId="77777777" w:rsidR="004F210D" w:rsidRPr="009B7D09" w:rsidRDefault="004F210D" w:rsidP="004F210D">
      <w:pPr>
        <w:pStyle w:val="ListParagraph"/>
        <w:tabs>
          <w:tab w:val="left" w:pos="3600"/>
        </w:tabs>
        <w:rPr>
          <w:szCs w:val="22"/>
        </w:rPr>
      </w:pPr>
    </w:p>
    <w:p w14:paraId="22F1876B" w14:textId="77777777" w:rsidR="004F210D" w:rsidRPr="009B7D09" w:rsidRDefault="004F210D" w:rsidP="004F210D">
      <w:pPr>
        <w:pStyle w:val="ListParagraph"/>
        <w:tabs>
          <w:tab w:val="left" w:pos="3600"/>
        </w:tabs>
        <w:rPr>
          <w:szCs w:val="22"/>
        </w:rPr>
      </w:pPr>
    </w:p>
    <w:p w14:paraId="26E4E3AC" w14:textId="77777777" w:rsidR="004F210D" w:rsidRPr="009B7D09" w:rsidRDefault="004F210D" w:rsidP="004F210D">
      <w:pPr>
        <w:pStyle w:val="ListParagraph"/>
        <w:tabs>
          <w:tab w:val="left" w:pos="3600"/>
        </w:tabs>
        <w:rPr>
          <w:szCs w:val="22"/>
        </w:rPr>
      </w:pPr>
    </w:p>
    <w:p w14:paraId="35FF021F" w14:textId="77777777" w:rsidR="004F210D" w:rsidRPr="009B7D09" w:rsidRDefault="004F210D" w:rsidP="004F210D">
      <w:pPr>
        <w:pStyle w:val="ListParagraph"/>
        <w:tabs>
          <w:tab w:val="left" w:pos="3600"/>
        </w:tabs>
        <w:rPr>
          <w:szCs w:val="22"/>
        </w:rPr>
      </w:pPr>
    </w:p>
    <w:p w14:paraId="1301216D" w14:textId="77777777" w:rsidR="004F210D" w:rsidRPr="009B7D09" w:rsidRDefault="004F210D" w:rsidP="004F210D">
      <w:pPr>
        <w:pStyle w:val="ListParagraph"/>
        <w:tabs>
          <w:tab w:val="left" w:pos="3600"/>
        </w:tabs>
        <w:rPr>
          <w:szCs w:val="22"/>
        </w:rPr>
      </w:pPr>
    </w:p>
    <w:p w14:paraId="2D6C14FC" w14:textId="77777777" w:rsidR="004F210D" w:rsidRPr="009B7D09" w:rsidRDefault="004F210D" w:rsidP="004F210D">
      <w:pPr>
        <w:pStyle w:val="ListParagraph"/>
        <w:tabs>
          <w:tab w:val="left" w:pos="3600"/>
        </w:tabs>
        <w:rPr>
          <w:szCs w:val="22"/>
        </w:rPr>
      </w:pPr>
    </w:p>
    <w:p w14:paraId="266DDED7" w14:textId="77777777" w:rsidR="004F210D" w:rsidRPr="009B7D09" w:rsidRDefault="004F210D" w:rsidP="004F210D">
      <w:pPr>
        <w:pStyle w:val="ListParagraph"/>
        <w:tabs>
          <w:tab w:val="left" w:pos="3600"/>
        </w:tabs>
        <w:rPr>
          <w:szCs w:val="22"/>
        </w:rPr>
      </w:pPr>
    </w:p>
    <w:p w14:paraId="600AA908" w14:textId="77777777" w:rsidR="004F210D" w:rsidRPr="009B7D09" w:rsidRDefault="004F210D" w:rsidP="004F210D">
      <w:pPr>
        <w:pStyle w:val="ListParagraph"/>
        <w:tabs>
          <w:tab w:val="left" w:pos="3600"/>
        </w:tabs>
        <w:rPr>
          <w:szCs w:val="22"/>
        </w:rPr>
      </w:pPr>
    </w:p>
    <w:p w14:paraId="14038A53" w14:textId="77777777" w:rsidR="004F210D" w:rsidRPr="009B7D09" w:rsidRDefault="004F210D" w:rsidP="004F210D">
      <w:pPr>
        <w:pStyle w:val="ListParagraph"/>
        <w:tabs>
          <w:tab w:val="left" w:pos="3600"/>
        </w:tabs>
        <w:rPr>
          <w:szCs w:val="22"/>
        </w:rPr>
      </w:pPr>
    </w:p>
    <w:p w14:paraId="66DE53A3" w14:textId="77777777" w:rsidR="004F210D" w:rsidRPr="009B7D09" w:rsidRDefault="004F210D" w:rsidP="004F210D">
      <w:pPr>
        <w:pStyle w:val="ListParagraph"/>
        <w:tabs>
          <w:tab w:val="left" w:pos="3600"/>
        </w:tabs>
        <w:rPr>
          <w:szCs w:val="22"/>
        </w:rPr>
      </w:pPr>
    </w:p>
    <w:p w14:paraId="7A3B8AF9" w14:textId="77777777" w:rsidR="004F210D" w:rsidRPr="009B7D09" w:rsidRDefault="004F210D" w:rsidP="004F210D">
      <w:pPr>
        <w:pStyle w:val="ListParagraph"/>
        <w:tabs>
          <w:tab w:val="left" w:pos="3600"/>
        </w:tabs>
        <w:rPr>
          <w:szCs w:val="22"/>
        </w:rPr>
      </w:pPr>
    </w:p>
    <w:p w14:paraId="594F6ED6" w14:textId="77777777" w:rsidR="004F210D" w:rsidRPr="009B7D09" w:rsidRDefault="004F210D" w:rsidP="004F210D">
      <w:pPr>
        <w:pStyle w:val="ListParagraph"/>
        <w:tabs>
          <w:tab w:val="left" w:pos="3600"/>
        </w:tabs>
        <w:rPr>
          <w:szCs w:val="22"/>
        </w:rPr>
      </w:pPr>
    </w:p>
    <w:p w14:paraId="575BF5A9" w14:textId="77777777" w:rsidR="004F210D" w:rsidRPr="009B7D09" w:rsidRDefault="004F210D" w:rsidP="004F210D">
      <w:pPr>
        <w:pStyle w:val="ListParagraph"/>
        <w:tabs>
          <w:tab w:val="left" w:pos="3600"/>
        </w:tabs>
        <w:rPr>
          <w:szCs w:val="22"/>
        </w:rPr>
      </w:pPr>
    </w:p>
    <w:p w14:paraId="7DEC4023" w14:textId="77777777" w:rsidR="004F210D" w:rsidRPr="009B7D09" w:rsidRDefault="004F210D" w:rsidP="004F210D">
      <w:pPr>
        <w:pStyle w:val="ListParagraph"/>
        <w:tabs>
          <w:tab w:val="left" w:pos="3600"/>
        </w:tabs>
        <w:rPr>
          <w:szCs w:val="22"/>
        </w:rPr>
      </w:pPr>
    </w:p>
    <w:p w14:paraId="6B65868F" w14:textId="77777777" w:rsidR="004F210D" w:rsidRPr="009B7D09" w:rsidRDefault="004F210D" w:rsidP="004F210D">
      <w:pPr>
        <w:pStyle w:val="ListParagraph"/>
        <w:tabs>
          <w:tab w:val="left" w:pos="3600"/>
        </w:tabs>
        <w:rPr>
          <w:szCs w:val="22"/>
        </w:rPr>
      </w:pPr>
    </w:p>
    <w:p w14:paraId="30E801EE" w14:textId="77777777" w:rsidR="004F210D" w:rsidRDefault="004F210D" w:rsidP="004F210D">
      <w:pPr>
        <w:pStyle w:val="ListParagraph"/>
        <w:tabs>
          <w:tab w:val="left" w:pos="3600"/>
        </w:tabs>
        <w:rPr>
          <w:szCs w:val="22"/>
        </w:rPr>
      </w:pPr>
    </w:p>
    <w:p w14:paraId="4F9EC32E" w14:textId="77777777" w:rsidR="004F210D" w:rsidRDefault="004F210D" w:rsidP="004F210D">
      <w:pPr>
        <w:pStyle w:val="ListParagraph"/>
        <w:tabs>
          <w:tab w:val="left" w:pos="3600"/>
        </w:tabs>
        <w:rPr>
          <w:szCs w:val="22"/>
        </w:rPr>
      </w:pPr>
    </w:p>
    <w:p w14:paraId="18B28CA3" w14:textId="77777777" w:rsidR="004F210D" w:rsidRDefault="004F210D" w:rsidP="004F210D">
      <w:pPr>
        <w:pStyle w:val="ListParagraph"/>
        <w:tabs>
          <w:tab w:val="left" w:pos="3600"/>
        </w:tabs>
        <w:rPr>
          <w:szCs w:val="22"/>
        </w:rPr>
      </w:pPr>
    </w:p>
    <w:p w14:paraId="14CA034A" w14:textId="77777777" w:rsidR="004F210D" w:rsidRDefault="004F210D" w:rsidP="004F210D">
      <w:pPr>
        <w:pStyle w:val="ListParagraph"/>
        <w:tabs>
          <w:tab w:val="left" w:pos="3600"/>
        </w:tabs>
        <w:rPr>
          <w:szCs w:val="22"/>
        </w:rPr>
      </w:pPr>
    </w:p>
    <w:p w14:paraId="24ECD898" w14:textId="77777777" w:rsidR="004F210D" w:rsidRDefault="004F210D" w:rsidP="004F210D">
      <w:pPr>
        <w:pStyle w:val="ListParagraph"/>
        <w:tabs>
          <w:tab w:val="left" w:pos="3600"/>
        </w:tabs>
        <w:rPr>
          <w:szCs w:val="22"/>
        </w:rPr>
      </w:pPr>
    </w:p>
    <w:p w14:paraId="2D3E073A" w14:textId="77777777" w:rsidR="004F210D" w:rsidRPr="009B7D09" w:rsidRDefault="004F210D" w:rsidP="004F210D">
      <w:pPr>
        <w:pStyle w:val="ListParagraph"/>
        <w:tabs>
          <w:tab w:val="left" w:pos="3600"/>
        </w:tabs>
        <w:rPr>
          <w:szCs w:val="22"/>
        </w:rPr>
      </w:pPr>
    </w:p>
    <w:p w14:paraId="3FA804E7" w14:textId="77777777" w:rsidR="004F210D" w:rsidRPr="009B7D09" w:rsidRDefault="004F210D" w:rsidP="004F210D">
      <w:pPr>
        <w:pStyle w:val="ListParagraph"/>
        <w:tabs>
          <w:tab w:val="left" w:pos="3600"/>
        </w:tabs>
        <w:rPr>
          <w:szCs w:val="22"/>
        </w:rPr>
      </w:pPr>
    </w:p>
    <w:p w14:paraId="2BD0DAAD" w14:textId="77777777" w:rsidR="004F210D" w:rsidRDefault="004F210D" w:rsidP="004F210D">
      <w:pPr>
        <w:tabs>
          <w:tab w:val="left" w:pos="3600"/>
        </w:tabs>
      </w:pPr>
    </w:p>
    <w:p w14:paraId="0661E0A3" w14:textId="77777777" w:rsidR="004F210D" w:rsidRPr="00674C3A" w:rsidRDefault="004F210D" w:rsidP="004F210D">
      <w:pPr>
        <w:tabs>
          <w:tab w:val="left" w:pos="3600"/>
        </w:tabs>
      </w:pPr>
    </w:p>
    <w:p w14:paraId="73F3931F" w14:textId="77777777" w:rsidR="0088221D" w:rsidRDefault="0088221D" w:rsidP="004F210D">
      <w:pPr>
        <w:pStyle w:val="ListParagraph"/>
        <w:tabs>
          <w:tab w:val="left" w:pos="3600"/>
        </w:tabs>
        <w:jc w:val="center"/>
        <w:rPr>
          <w:b/>
          <w:szCs w:val="22"/>
        </w:rPr>
      </w:pPr>
    </w:p>
    <w:p w14:paraId="625FF828" w14:textId="77777777" w:rsidR="00BB3C8F" w:rsidRDefault="00BB3C8F" w:rsidP="004F210D">
      <w:pPr>
        <w:pStyle w:val="ListParagraph"/>
        <w:tabs>
          <w:tab w:val="left" w:pos="3600"/>
        </w:tabs>
        <w:jc w:val="center"/>
        <w:rPr>
          <w:b/>
          <w:szCs w:val="22"/>
        </w:rPr>
      </w:pPr>
    </w:p>
    <w:p w14:paraId="16C005F4" w14:textId="77777777" w:rsidR="00BB3C8F" w:rsidRDefault="00BB3C8F" w:rsidP="004F210D">
      <w:pPr>
        <w:pStyle w:val="ListParagraph"/>
        <w:tabs>
          <w:tab w:val="left" w:pos="3600"/>
        </w:tabs>
        <w:jc w:val="center"/>
        <w:rPr>
          <w:b/>
          <w:szCs w:val="22"/>
        </w:rPr>
      </w:pPr>
    </w:p>
    <w:p w14:paraId="5FB118F0" w14:textId="77777777" w:rsidR="0088221D" w:rsidRDefault="0088221D" w:rsidP="004F210D">
      <w:pPr>
        <w:pStyle w:val="ListParagraph"/>
        <w:tabs>
          <w:tab w:val="left" w:pos="3600"/>
        </w:tabs>
        <w:jc w:val="center"/>
        <w:rPr>
          <w:b/>
          <w:szCs w:val="22"/>
        </w:rPr>
      </w:pPr>
    </w:p>
    <w:p w14:paraId="28168AFA" w14:textId="77777777" w:rsidR="0088221D" w:rsidRDefault="0088221D" w:rsidP="004F210D">
      <w:pPr>
        <w:pStyle w:val="ListParagraph"/>
        <w:tabs>
          <w:tab w:val="left" w:pos="3600"/>
        </w:tabs>
        <w:jc w:val="center"/>
        <w:rPr>
          <w:b/>
          <w:szCs w:val="22"/>
        </w:rPr>
      </w:pPr>
    </w:p>
    <w:p w14:paraId="03DE5FDB" w14:textId="77777777" w:rsidR="004F210D" w:rsidRPr="00BB3C8F" w:rsidRDefault="00BB3C8F" w:rsidP="004F210D">
      <w:pPr>
        <w:pStyle w:val="ListParagraph"/>
        <w:tabs>
          <w:tab w:val="left" w:pos="3600"/>
        </w:tabs>
        <w:jc w:val="center"/>
        <w:rPr>
          <w:rFonts w:asciiTheme="majorHAnsi" w:eastAsiaTheme="majorEastAsia" w:hAnsiTheme="majorHAnsi" w:cstheme="majorBidi"/>
          <w:color w:val="05C3DE" w:themeColor="accent1"/>
          <w:sz w:val="28"/>
          <w:szCs w:val="26"/>
          <w:lang w:val="en-AU"/>
        </w:rPr>
      </w:pPr>
      <w:r>
        <w:rPr>
          <w:rFonts w:asciiTheme="majorHAnsi" w:eastAsiaTheme="majorEastAsia" w:hAnsiTheme="majorHAnsi" w:cstheme="majorBidi"/>
          <w:color w:val="05C3DE" w:themeColor="accent1"/>
          <w:sz w:val="28"/>
          <w:szCs w:val="26"/>
          <w:lang w:val="en-AU"/>
        </w:rPr>
        <w:lastRenderedPageBreak/>
        <w:t>PART</w:t>
      </w:r>
      <w:r w:rsidR="004F210D" w:rsidRPr="00BB3C8F">
        <w:rPr>
          <w:rFonts w:asciiTheme="majorHAnsi" w:eastAsiaTheme="majorEastAsia" w:hAnsiTheme="majorHAnsi" w:cstheme="majorBidi"/>
          <w:color w:val="05C3DE" w:themeColor="accent1"/>
          <w:sz w:val="28"/>
          <w:szCs w:val="26"/>
          <w:lang w:val="en-AU"/>
        </w:rPr>
        <w:t xml:space="preserve"> FIVE</w:t>
      </w:r>
      <w:r>
        <w:rPr>
          <w:rFonts w:asciiTheme="majorHAnsi" w:eastAsiaTheme="majorEastAsia" w:hAnsiTheme="majorHAnsi" w:cstheme="majorBidi"/>
          <w:color w:val="05C3DE" w:themeColor="accent1"/>
          <w:sz w:val="28"/>
          <w:szCs w:val="26"/>
          <w:lang w:val="en-AU"/>
        </w:rPr>
        <w:t xml:space="preserve"> – TECHNICAL PROPOSAL FORMAT</w:t>
      </w:r>
    </w:p>
    <w:p w14:paraId="05100F88" w14:textId="77777777" w:rsidR="004F210D" w:rsidRPr="009B7D09" w:rsidRDefault="004F210D" w:rsidP="004F210D">
      <w:pPr>
        <w:pStyle w:val="ListParagraph"/>
        <w:tabs>
          <w:tab w:val="left" w:pos="3600"/>
        </w:tabs>
        <w:jc w:val="center"/>
        <w:rPr>
          <w:b/>
          <w:szCs w:val="22"/>
        </w:rPr>
      </w:pPr>
    </w:p>
    <w:p w14:paraId="54308602" w14:textId="77777777" w:rsidR="004F210D" w:rsidRPr="009B7D09" w:rsidRDefault="004F210D" w:rsidP="004F210D">
      <w:pPr>
        <w:pStyle w:val="ListParagraph"/>
        <w:tabs>
          <w:tab w:val="left" w:pos="3600"/>
        </w:tabs>
        <w:rPr>
          <w:szCs w:val="22"/>
        </w:rPr>
      </w:pPr>
    </w:p>
    <w:tbl>
      <w:tblPr>
        <w:tblStyle w:val="TableGrid"/>
        <w:tblW w:w="0" w:type="auto"/>
        <w:tblInd w:w="720" w:type="dxa"/>
        <w:tblLook w:val="04A0" w:firstRow="1" w:lastRow="0" w:firstColumn="1" w:lastColumn="0" w:noHBand="0" w:noVBand="1"/>
      </w:tblPr>
      <w:tblGrid>
        <w:gridCol w:w="7038"/>
        <w:gridCol w:w="1818"/>
      </w:tblGrid>
      <w:tr w:rsidR="004F210D" w:rsidRPr="00BB3C8F" w14:paraId="2A1A9DF2" w14:textId="77777777" w:rsidTr="004F210D">
        <w:trPr>
          <w:cnfStyle w:val="100000000000" w:firstRow="1" w:lastRow="0" w:firstColumn="0" w:lastColumn="0" w:oddVBand="0" w:evenVBand="0" w:oddHBand="0" w:evenHBand="0" w:firstRowFirstColumn="0" w:firstRowLastColumn="0" w:lastRowFirstColumn="0" w:lastRowLastColumn="0"/>
        </w:trPr>
        <w:tc>
          <w:tcPr>
            <w:tcW w:w="7038" w:type="dxa"/>
            <w:vAlign w:val="center"/>
          </w:tcPr>
          <w:p w14:paraId="6491DE01" w14:textId="77777777" w:rsidR="004F210D" w:rsidRPr="00BB3C8F" w:rsidRDefault="004F210D" w:rsidP="004F210D">
            <w:pPr>
              <w:pStyle w:val="NormalWeb"/>
              <w:tabs>
                <w:tab w:val="left" w:pos="3600"/>
              </w:tabs>
              <w:jc w:val="center"/>
              <w:rPr>
                <w:rFonts w:asciiTheme="minorHAnsi" w:hAnsiTheme="minorHAnsi" w:cstheme="minorHAnsi"/>
              </w:rPr>
            </w:pPr>
            <w:r w:rsidRPr="00BB3C8F">
              <w:rPr>
                <w:rFonts w:asciiTheme="minorHAnsi" w:hAnsiTheme="minorHAnsi" w:cstheme="minorHAnsi"/>
                <w:b/>
              </w:rPr>
              <w:t>Document</w:t>
            </w:r>
            <w:r w:rsidRPr="00BB3C8F">
              <w:rPr>
                <w:rFonts w:asciiTheme="minorHAnsi" w:hAnsiTheme="minorHAnsi" w:cstheme="minorHAnsi"/>
              </w:rPr>
              <w:t xml:space="preserve"> </w:t>
            </w:r>
            <w:r w:rsidRPr="00BB3C8F">
              <w:rPr>
                <w:rFonts w:asciiTheme="minorHAnsi" w:hAnsiTheme="minorHAnsi" w:cstheme="minorHAnsi"/>
                <w:b/>
              </w:rPr>
              <w:t>Section</w:t>
            </w:r>
          </w:p>
        </w:tc>
        <w:tc>
          <w:tcPr>
            <w:tcW w:w="1818" w:type="dxa"/>
            <w:vAlign w:val="center"/>
          </w:tcPr>
          <w:p w14:paraId="4AFEC00D" w14:textId="77777777" w:rsidR="004F210D" w:rsidRPr="00BB3C8F" w:rsidRDefault="004F210D" w:rsidP="004F210D">
            <w:pPr>
              <w:pStyle w:val="NormalWeb"/>
              <w:tabs>
                <w:tab w:val="left" w:pos="3600"/>
              </w:tabs>
              <w:rPr>
                <w:rFonts w:asciiTheme="minorHAnsi" w:hAnsiTheme="minorHAnsi" w:cstheme="minorHAnsi"/>
              </w:rPr>
            </w:pPr>
            <w:r w:rsidRPr="00BB3C8F">
              <w:rPr>
                <w:rFonts w:asciiTheme="minorHAnsi" w:hAnsiTheme="minorHAnsi" w:cstheme="minorHAnsi"/>
                <w:b/>
              </w:rPr>
              <w:t>Check</w:t>
            </w:r>
            <w:r w:rsidRPr="00BB3C8F">
              <w:rPr>
                <w:rFonts w:asciiTheme="minorHAnsi" w:hAnsiTheme="minorHAnsi" w:cstheme="minorHAnsi"/>
              </w:rPr>
              <w:t xml:space="preserve"> </w:t>
            </w:r>
            <w:r w:rsidRPr="00BB3C8F">
              <w:rPr>
                <w:rFonts w:asciiTheme="minorHAnsi" w:hAnsiTheme="minorHAnsi" w:cstheme="minorHAnsi"/>
                <w:b/>
              </w:rPr>
              <w:t>List</w:t>
            </w:r>
            <w:r w:rsidRPr="00BB3C8F">
              <w:rPr>
                <w:rFonts w:asciiTheme="minorHAnsi" w:hAnsiTheme="minorHAnsi" w:cstheme="minorHAnsi"/>
              </w:rPr>
              <w:t xml:space="preserve"> </w:t>
            </w:r>
            <w:r w:rsidRPr="00BB3C8F">
              <w:rPr>
                <w:rFonts w:asciiTheme="minorHAnsi" w:hAnsiTheme="minorHAnsi" w:cstheme="minorHAnsi"/>
                <w:b/>
              </w:rPr>
              <w:t>Y/N</w:t>
            </w:r>
            <w:r w:rsidRPr="00BB3C8F">
              <w:rPr>
                <w:rFonts w:asciiTheme="minorHAnsi" w:hAnsiTheme="minorHAnsi" w:cstheme="minorHAnsi"/>
              </w:rPr>
              <w:t xml:space="preserve"> </w:t>
            </w:r>
          </w:p>
        </w:tc>
      </w:tr>
      <w:tr w:rsidR="004F210D" w:rsidRPr="00BB3C8F" w14:paraId="7E5B2973" w14:textId="77777777" w:rsidTr="004F210D">
        <w:tc>
          <w:tcPr>
            <w:tcW w:w="7038" w:type="dxa"/>
            <w:vAlign w:val="center"/>
          </w:tcPr>
          <w:p w14:paraId="5A2A23FB" w14:textId="77777777" w:rsidR="004F210D" w:rsidRPr="00BB3C8F" w:rsidRDefault="004F210D" w:rsidP="004F210D">
            <w:pPr>
              <w:pStyle w:val="NormalWeb"/>
              <w:tabs>
                <w:tab w:val="left" w:pos="3600"/>
              </w:tabs>
              <w:rPr>
                <w:rFonts w:asciiTheme="minorHAnsi" w:hAnsiTheme="minorHAnsi" w:cstheme="minorHAnsi"/>
              </w:rPr>
            </w:pPr>
            <w:r w:rsidRPr="00BB3C8F">
              <w:rPr>
                <w:rFonts w:asciiTheme="minorHAnsi" w:hAnsiTheme="minorHAnsi" w:cstheme="minorHAnsi"/>
              </w:rPr>
              <w:t xml:space="preserve">1. Table of Contents, including page numbers </w:t>
            </w:r>
          </w:p>
        </w:tc>
        <w:tc>
          <w:tcPr>
            <w:tcW w:w="1818" w:type="dxa"/>
            <w:vAlign w:val="center"/>
          </w:tcPr>
          <w:p w14:paraId="1DB33093" w14:textId="77777777" w:rsidR="004F210D" w:rsidRPr="00BB3C8F" w:rsidRDefault="004F210D" w:rsidP="004F210D">
            <w:pPr>
              <w:tabs>
                <w:tab w:val="left" w:pos="3600"/>
              </w:tabs>
              <w:rPr>
                <w:rFonts w:asciiTheme="minorHAnsi" w:hAnsiTheme="minorHAnsi" w:cstheme="minorHAnsi"/>
                <w:szCs w:val="20"/>
              </w:rPr>
            </w:pPr>
          </w:p>
        </w:tc>
      </w:tr>
      <w:tr w:rsidR="004F210D" w:rsidRPr="00BB3C8F" w14:paraId="2C40C604" w14:textId="77777777" w:rsidTr="004F210D">
        <w:trPr>
          <w:cnfStyle w:val="000000010000" w:firstRow="0" w:lastRow="0" w:firstColumn="0" w:lastColumn="0" w:oddVBand="0" w:evenVBand="0" w:oddHBand="0" w:evenHBand="1" w:firstRowFirstColumn="0" w:firstRowLastColumn="0" w:lastRowFirstColumn="0" w:lastRowLastColumn="0"/>
        </w:trPr>
        <w:tc>
          <w:tcPr>
            <w:tcW w:w="7038" w:type="dxa"/>
            <w:vAlign w:val="center"/>
          </w:tcPr>
          <w:p w14:paraId="0A522DDF" w14:textId="77777777" w:rsidR="004F210D" w:rsidRPr="00BB3C8F" w:rsidRDefault="004F210D" w:rsidP="004F210D">
            <w:pPr>
              <w:pStyle w:val="NormalWeb"/>
              <w:tabs>
                <w:tab w:val="left" w:pos="3600"/>
              </w:tabs>
              <w:rPr>
                <w:rFonts w:asciiTheme="minorHAnsi" w:hAnsiTheme="minorHAnsi" w:cstheme="minorHAnsi"/>
              </w:rPr>
            </w:pPr>
            <w:r w:rsidRPr="00BB3C8F">
              <w:rPr>
                <w:rFonts w:asciiTheme="minorHAnsi" w:hAnsiTheme="minorHAnsi" w:cstheme="minorHAnsi"/>
              </w:rPr>
              <w:t xml:space="preserve">2. Full contact details of key person in the firm </w:t>
            </w:r>
          </w:p>
        </w:tc>
        <w:tc>
          <w:tcPr>
            <w:tcW w:w="1818" w:type="dxa"/>
            <w:vAlign w:val="center"/>
          </w:tcPr>
          <w:p w14:paraId="0DB678B1" w14:textId="77777777" w:rsidR="004F210D" w:rsidRPr="00BB3C8F" w:rsidRDefault="004F210D" w:rsidP="004F210D">
            <w:pPr>
              <w:tabs>
                <w:tab w:val="left" w:pos="3600"/>
              </w:tabs>
              <w:rPr>
                <w:rFonts w:asciiTheme="minorHAnsi" w:hAnsiTheme="minorHAnsi" w:cstheme="minorHAnsi"/>
                <w:szCs w:val="20"/>
              </w:rPr>
            </w:pPr>
          </w:p>
        </w:tc>
      </w:tr>
      <w:tr w:rsidR="004F210D" w:rsidRPr="00BB3C8F" w14:paraId="0C8C9CA8" w14:textId="77777777" w:rsidTr="004F210D">
        <w:tc>
          <w:tcPr>
            <w:tcW w:w="7038" w:type="dxa"/>
            <w:vAlign w:val="center"/>
          </w:tcPr>
          <w:p w14:paraId="4BF94545" w14:textId="77777777" w:rsidR="004F210D" w:rsidRPr="00BB3C8F" w:rsidRDefault="004F210D" w:rsidP="004F210D">
            <w:pPr>
              <w:pStyle w:val="NormalWeb"/>
              <w:tabs>
                <w:tab w:val="left" w:pos="3600"/>
              </w:tabs>
              <w:rPr>
                <w:rFonts w:asciiTheme="minorHAnsi" w:hAnsiTheme="minorHAnsi" w:cstheme="minorHAnsi"/>
              </w:rPr>
            </w:pPr>
            <w:r w:rsidRPr="00BB3C8F">
              <w:rPr>
                <w:rFonts w:asciiTheme="minorHAnsi" w:hAnsiTheme="minorHAnsi" w:cstheme="minorHAnsi"/>
              </w:rPr>
              <w:t xml:space="preserve">3. Letter of Submission on letterhead signed by the authorized representative acknowledging agreement to the terms and conditions of the RFP and certifying that all information offered in the submitted proposal are true, accurate, and complete (1 page) </w:t>
            </w:r>
          </w:p>
        </w:tc>
        <w:tc>
          <w:tcPr>
            <w:tcW w:w="1818" w:type="dxa"/>
            <w:vAlign w:val="center"/>
          </w:tcPr>
          <w:p w14:paraId="34E33C49" w14:textId="77777777" w:rsidR="004F210D" w:rsidRPr="00BB3C8F" w:rsidRDefault="004F210D" w:rsidP="004F210D">
            <w:pPr>
              <w:tabs>
                <w:tab w:val="left" w:pos="3600"/>
              </w:tabs>
              <w:rPr>
                <w:rFonts w:asciiTheme="minorHAnsi" w:hAnsiTheme="minorHAnsi" w:cstheme="minorHAnsi"/>
                <w:szCs w:val="20"/>
              </w:rPr>
            </w:pPr>
          </w:p>
        </w:tc>
      </w:tr>
      <w:tr w:rsidR="004F210D" w:rsidRPr="00BB3C8F" w14:paraId="3D425C6E" w14:textId="77777777" w:rsidTr="004F210D">
        <w:trPr>
          <w:cnfStyle w:val="000000010000" w:firstRow="0" w:lastRow="0" w:firstColumn="0" w:lastColumn="0" w:oddVBand="0" w:evenVBand="0" w:oddHBand="0" w:evenHBand="1" w:firstRowFirstColumn="0" w:firstRowLastColumn="0" w:lastRowFirstColumn="0" w:lastRowLastColumn="0"/>
        </w:trPr>
        <w:tc>
          <w:tcPr>
            <w:tcW w:w="7038" w:type="dxa"/>
            <w:vAlign w:val="center"/>
          </w:tcPr>
          <w:p w14:paraId="09628E3C" w14:textId="77777777" w:rsidR="004F210D" w:rsidRPr="00BB3C8F" w:rsidRDefault="004F210D" w:rsidP="004F210D">
            <w:pPr>
              <w:pStyle w:val="NormalWeb"/>
              <w:tabs>
                <w:tab w:val="left" w:pos="3600"/>
              </w:tabs>
              <w:rPr>
                <w:rFonts w:asciiTheme="minorHAnsi" w:hAnsiTheme="minorHAnsi" w:cstheme="minorHAnsi"/>
              </w:rPr>
            </w:pPr>
            <w:r w:rsidRPr="00BB3C8F">
              <w:rPr>
                <w:rFonts w:asciiTheme="minorHAnsi" w:hAnsiTheme="minorHAnsi" w:cstheme="minorHAnsi"/>
              </w:rPr>
              <w:t xml:space="preserve">4. An executive summary (max. 1 page) </w:t>
            </w:r>
          </w:p>
        </w:tc>
        <w:tc>
          <w:tcPr>
            <w:tcW w:w="1818" w:type="dxa"/>
            <w:vAlign w:val="center"/>
          </w:tcPr>
          <w:p w14:paraId="24F745ED" w14:textId="77777777" w:rsidR="004F210D" w:rsidRPr="00BB3C8F" w:rsidRDefault="004F210D" w:rsidP="004F210D">
            <w:pPr>
              <w:tabs>
                <w:tab w:val="left" w:pos="3600"/>
              </w:tabs>
              <w:rPr>
                <w:rFonts w:asciiTheme="minorHAnsi" w:hAnsiTheme="minorHAnsi" w:cstheme="minorHAnsi"/>
                <w:szCs w:val="20"/>
              </w:rPr>
            </w:pPr>
          </w:p>
        </w:tc>
      </w:tr>
      <w:tr w:rsidR="004F210D" w:rsidRPr="00BB3C8F" w14:paraId="70538434" w14:textId="77777777" w:rsidTr="004F210D">
        <w:tc>
          <w:tcPr>
            <w:tcW w:w="7038" w:type="dxa"/>
            <w:vAlign w:val="center"/>
          </w:tcPr>
          <w:p w14:paraId="35E0BECE" w14:textId="77777777" w:rsidR="004F210D" w:rsidRPr="00BB3C8F" w:rsidRDefault="004F210D" w:rsidP="004F210D">
            <w:pPr>
              <w:pStyle w:val="NormalWeb"/>
              <w:tabs>
                <w:tab w:val="left" w:pos="3600"/>
              </w:tabs>
              <w:rPr>
                <w:rFonts w:asciiTheme="minorHAnsi" w:hAnsiTheme="minorHAnsi" w:cstheme="minorHAnsi"/>
              </w:rPr>
            </w:pPr>
            <w:r w:rsidRPr="00BB3C8F">
              <w:rPr>
                <w:rFonts w:asciiTheme="minorHAnsi" w:hAnsiTheme="minorHAnsi" w:cstheme="minorHAnsi"/>
              </w:rPr>
              <w:t xml:space="preserve">5. Background of the organization’s relevant work (max. 1 page per example experience, max. 2 pages) </w:t>
            </w:r>
          </w:p>
        </w:tc>
        <w:tc>
          <w:tcPr>
            <w:tcW w:w="1818" w:type="dxa"/>
            <w:vAlign w:val="center"/>
          </w:tcPr>
          <w:p w14:paraId="0A04AC52" w14:textId="77777777" w:rsidR="004F210D" w:rsidRPr="00BB3C8F" w:rsidRDefault="004F210D" w:rsidP="004F210D">
            <w:pPr>
              <w:tabs>
                <w:tab w:val="left" w:pos="3600"/>
              </w:tabs>
              <w:rPr>
                <w:rFonts w:asciiTheme="minorHAnsi" w:hAnsiTheme="minorHAnsi" w:cstheme="minorHAnsi"/>
                <w:szCs w:val="20"/>
              </w:rPr>
            </w:pPr>
          </w:p>
        </w:tc>
      </w:tr>
      <w:tr w:rsidR="004F210D" w:rsidRPr="00BB3C8F" w14:paraId="5C7F7F16" w14:textId="77777777" w:rsidTr="004F210D">
        <w:trPr>
          <w:cnfStyle w:val="000000010000" w:firstRow="0" w:lastRow="0" w:firstColumn="0" w:lastColumn="0" w:oddVBand="0" w:evenVBand="0" w:oddHBand="0" w:evenHBand="1" w:firstRowFirstColumn="0" w:firstRowLastColumn="0" w:lastRowFirstColumn="0" w:lastRowLastColumn="0"/>
        </w:trPr>
        <w:tc>
          <w:tcPr>
            <w:tcW w:w="7038" w:type="dxa"/>
            <w:vAlign w:val="center"/>
          </w:tcPr>
          <w:p w14:paraId="4F03A47E" w14:textId="77777777" w:rsidR="004F210D" w:rsidRPr="00BB3C8F" w:rsidRDefault="004F210D" w:rsidP="004F210D">
            <w:pPr>
              <w:pStyle w:val="NormalWeb"/>
              <w:tabs>
                <w:tab w:val="left" w:pos="3600"/>
              </w:tabs>
              <w:rPr>
                <w:rFonts w:asciiTheme="minorHAnsi" w:hAnsiTheme="minorHAnsi" w:cstheme="minorHAnsi"/>
              </w:rPr>
            </w:pPr>
            <w:r w:rsidRPr="00BB3C8F">
              <w:rPr>
                <w:rFonts w:asciiTheme="minorHAnsi" w:hAnsiTheme="minorHAnsi" w:cstheme="minorHAnsi"/>
              </w:rPr>
              <w:t xml:space="preserve">6. Background of consultants’ relevant work (max. 2 pages) </w:t>
            </w:r>
          </w:p>
          <w:p w14:paraId="59CA5B4D" w14:textId="77777777" w:rsidR="004F210D" w:rsidRPr="00BB3C8F" w:rsidRDefault="004F210D" w:rsidP="0088221D">
            <w:pPr>
              <w:pStyle w:val="NormalWeb"/>
              <w:numPr>
                <w:ilvl w:val="0"/>
                <w:numId w:val="12"/>
              </w:numPr>
              <w:tabs>
                <w:tab w:val="left" w:pos="3600"/>
              </w:tabs>
              <w:rPr>
                <w:rFonts w:asciiTheme="minorHAnsi" w:hAnsiTheme="minorHAnsi" w:cstheme="minorHAnsi"/>
              </w:rPr>
            </w:pPr>
            <w:r w:rsidRPr="00BB3C8F">
              <w:rPr>
                <w:rFonts w:asciiTheme="minorHAnsi" w:hAnsiTheme="minorHAnsi" w:cstheme="minorHAnsi"/>
              </w:rPr>
              <w:t xml:space="preserve">Narrative description of each consultants’ relevant work </w:t>
            </w:r>
          </w:p>
        </w:tc>
        <w:tc>
          <w:tcPr>
            <w:tcW w:w="1818" w:type="dxa"/>
            <w:vAlign w:val="center"/>
          </w:tcPr>
          <w:p w14:paraId="431D7788" w14:textId="77777777" w:rsidR="004F210D" w:rsidRPr="00BB3C8F" w:rsidRDefault="004F210D" w:rsidP="004F210D">
            <w:pPr>
              <w:tabs>
                <w:tab w:val="left" w:pos="3600"/>
              </w:tabs>
              <w:rPr>
                <w:rFonts w:asciiTheme="minorHAnsi" w:hAnsiTheme="minorHAnsi" w:cstheme="minorHAnsi"/>
                <w:szCs w:val="20"/>
              </w:rPr>
            </w:pPr>
          </w:p>
        </w:tc>
      </w:tr>
      <w:tr w:rsidR="004F210D" w:rsidRPr="00BB3C8F" w14:paraId="2825BAC2" w14:textId="77777777" w:rsidTr="004F210D">
        <w:tc>
          <w:tcPr>
            <w:tcW w:w="7038" w:type="dxa"/>
            <w:vAlign w:val="center"/>
          </w:tcPr>
          <w:p w14:paraId="223B514D" w14:textId="77777777" w:rsidR="004F210D" w:rsidRPr="00BB3C8F" w:rsidRDefault="004F210D" w:rsidP="004F210D">
            <w:pPr>
              <w:pStyle w:val="NormalWeb"/>
              <w:tabs>
                <w:tab w:val="left" w:pos="3600"/>
              </w:tabs>
              <w:rPr>
                <w:rFonts w:asciiTheme="minorHAnsi" w:hAnsiTheme="minorHAnsi" w:cstheme="minorHAnsi"/>
              </w:rPr>
            </w:pPr>
            <w:r w:rsidRPr="00BB3C8F">
              <w:rPr>
                <w:rFonts w:asciiTheme="minorHAnsi" w:hAnsiTheme="minorHAnsi" w:cstheme="minorHAnsi"/>
              </w:rPr>
              <w:t xml:space="preserve">7. Approach and Methodology (max. 10 pages, including charts and tables) </w:t>
            </w:r>
          </w:p>
        </w:tc>
        <w:tc>
          <w:tcPr>
            <w:tcW w:w="1818" w:type="dxa"/>
            <w:vAlign w:val="center"/>
          </w:tcPr>
          <w:p w14:paraId="58AAB670" w14:textId="77777777" w:rsidR="004F210D" w:rsidRPr="00BB3C8F" w:rsidRDefault="004F210D" w:rsidP="004F210D">
            <w:pPr>
              <w:tabs>
                <w:tab w:val="left" w:pos="3600"/>
              </w:tabs>
              <w:rPr>
                <w:rFonts w:asciiTheme="minorHAnsi" w:hAnsiTheme="minorHAnsi" w:cstheme="minorHAnsi"/>
                <w:szCs w:val="20"/>
              </w:rPr>
            </w:pPr>
          </w:p>
        </w:tc>
      </w:tr>
      <w:tr w:rsidR="004F210D" w:rsidRPr="00BB3C8F" w14:paraId="1DB23631" w14:textId="77777777" w:rsidTr="004F210D">
        <w:trPr>
          <w:cnfStyle w:val="000000010000" w:firstRow="0" w:lastRow="0" w:firstColumn="0" w:lastColumn="0" w:oddVBand="0" w:evenVBand="0" w:oddHBand="0" w:evenHBand="1" w:firstRowFirstColumn="0" w:firstRowLastColumn="0" w:lastRowFirstColumn="0" w:lastRowLastColumn="0"/>
        </w:trPr>
        <w:tc>
          <w:tcPr>
            <w:tcW w:w="7038" w:type="dxa"/>
            <w:vAlign w:val="center"/>
          </w:tcPr>
          <w:p w14:paraId="4A7A76AC" w14:textId="77777777" w:rsidR="004F210D" w:rsidRPr="00BB3C8F" w:rsidRDefault="004F210D" w:rsidP="004F210D">
            <w:pPr>
              <w:pStyle w:val="NormalWeb"/>
              <w:tabs>
                <w:tab w:val="left" w:pos="3600"/>
              </w:tabs>
              <w:rPr>
                <w:rFonts w:asciiTheme="minorHAnsi" w:hAnsiTheme="minorHAnsi" w:cstheme="minorHAnsi"/>
              </w:rPr>
            </w:pPr>
            <w:r w:rsidRPr="00BB3C8F">
              <w:rPr>
                <w:rFonts w:asciiTheme="minorHAnsi" w:hAnsiTheme="minorHAnsi" w:cstheme="minorHAnsi"/>
              </w:rPr>
              <w:t xml:space="preserve">8. Work plan (max. 2 pages) </w:t>
            </w:r>
          </w:p>
          <w:p w14:paraId="5727884A" w14:textId="77777777" w:rsidR="004F210D" w:rsidRPr="00BB3C8F" w:rsidRDefault="004F210D" w:rsidP="00E92AD5">
            <w:pPr>
              <w:pStyle w:val="NormalWeb"/>
              <w:numPr>
                <w:ilvl w:val="0"/>
                <w:numId w:val="19"/>
              </w:numPr>
              <w:tabs>
                <w:tab w:val="left" w:pos="3600"/>
              </w:tabs>
              <w:rPr>
                <w:rFonts w:asciiTheme="minorHAnsi" w:hAnsiTheme="minorHAnsi" w:cstheme="minorHAnsi"/>
              </w:rPr>
            </w:pPr>
            <w:r w:rsidRPr="00BB3C8F">
              <w:rPr>
                <w:rFonts w:asciiTheme="minorHAnsi" w:hAnsiTheme="minorHAnsi" w:cstheme="minorHAnsi"/>
              </w:rPr>
              <w:t xml:space="preserve">Table template - must specify number of in-country field days per consultant. </w:t>
            </w:r>
          </w:p>
          <w:p w14:paraId="22A456A0" w14:textId="77777777" w:rsidR="004F210D" w:rsidRPr="00BB3C8F" w:rsidRDefault="004F210D" w:rsidP="00E92AD5">
            <w:pPr>
              <w:pStyle w:val="NormalWeb"/>
              <w:numPr>
                <w:ilvl w:val="0"/>
                <w:numId w:val="19"/>
              </w:numPr>
              <w:tabs>
                <w:tab w:val="left" w:pos="3600"/>
              </w:tabs>
              <w:rPr>
                <w:rFonts w:asciiTheme="minorHAnsi" w:hAnsiTheme="minorHAnsi" w:cstheme="minorHAnsi"/>
              </w:rPr>
            </w:pPr>
            <w:r w:rsidRPr="00BB3C8F">
              <w:rPr>
                <w:rFonts w:asciiTheme="minorHAnsi" w:hAnsiTheme="minorHAnsi" w:cstheme="minorHAnsi"/>
              </w:rPr>
              <w:t xml:space="preserve">Narrative – provide narrative description or explanation as necessary in addition to the table </w:t>
            </w:r>
          </w:p>
        </w:tc>
        <w:tc>
          <w:tcPr>
            <w:tcW w:w="1818" w:type="dxa"/>
            <w:vAlign w:val="center"/>
          </w:tcPr>
          <w:p w14:paraId="159C0681" w14:textId="77777777" w:rsidR="004F210D" w:rsidRPr="00BB3C8F" w:rsidRDefault="004F210D" w:rsidP="004F210D">
            <w:pPr>
              <w:tabs>
                <w:tab w:val="left" w:pos="3600"/>
              </w:tabs>
              <w:rPr>
                <w:rFonts w:asciiTheme="minorHAnsi" w:hAnsiTheme="minorHAnsi" w:cstheme="minorHAnsi"/>
                <w:szCs w:val="20"/>
              </w:rPr>
            </w:pPr>
          </w:p>
        </w:tc>
      </w:tr>
      <w:tr w:rsidR="004F210D" w:rsidRPr="00BB3C8F" w14:paraId="7C38A2E4" w14:textId="77777777" w:rsidTr="004F210D">
        <w:tc>
          <w:tcPr>
            <w:tcW w:w="7038" w:type="dxa"/>
            <w:vAlign w:val="center"/>
          </w:tcPr>
          <w:p w14:paraId="58D5B989" w14:textId="77777777" w:rsidR="004F210D" w:rsidRPr="00BB3C8F" w:rsidRDefault="004F210D" w:rsidP="004F210D">
            <w:pPr>
              <w:pStyle w:val="NormalWeb"/>
              <w:tabs>
                <w:tab w:val="left" w:pos="3600"/>
              </w:tabs>
              <w:rPr>
                <w:rFonts w:asciiTheme="minorHAnsi" w:hAnsiTheme="minorHAnsi" w:cstheme="minorHAnsi"/>
              </w:rPr>
            </w:pPr>
            <w:r w:rsidRPr="00BB3C8F">
              <w:rPr>
                <w:rFonts w:asciiTheme="minorHAnsi" w:hAnsiTheme="minorHAnsi" w:cstheme="minorHAnsi"/>
              </w:rPr>
              <w:t xml:space="preserve">9. CV’s of key proposed staff (max. 2 pages per CV) </w:t>
            </w:r>
          </w:p>
        </w:tc>
        <w:tc>
          <w:tcPr>
            <w:tcW w:w="1818" w:type="dxa"/>
            <w:vAlign w:val="center"/>
          </w:tcPr>
          <w:p w14:paraId="1A3B9E67" w14:textId="77777777" w:rsidR="004F210D" w:rsidRPr="00BB3C8F" w:rsidRDefault="004F210D" w:rsidP="004F210D">
            <w:pPr>
              <w:tabs>
                <w:tab w:val="left" w:pos="3600"/>
              </w:tabs>
              <w:rPr>
                <w:rFonts w:asciiTheme="minorHAnsi" w:hAnsiTheme="minorHAnsi" w:cstheme="minorHAnsi"/>
                <w:szCs w:val="20"/>
              </w:rPr>
            </w:pPr>
          </w:p>
        </w:tc>
      </w:tr>
      <w:tr w:rsidR="004F210D" w:rsidRPr="00BB3C8F" w14:paraId="776D664D" w14:textId="77777777" w:rsidTr="004F210D">
        <w:trPr>
          <w:cnfStyle w:val="000000010000" w:firstRow="0" w:lastRow="0" w:firstColumn="0" w:lastColumn="0" w:oddVBand="0" w:evenVBand="0" w:oddHBand="0" w:evenHBand="1" w:firstRowFirstColumn="0" w:firstRowLastColumn="0" w:lastRowFirstColumn="0" w:lastRowLastColumn="0"/>
        </w:trPr>
        <w:tc>
          <w:tcPr>
            <w:tcW w:w="7038" w:type="dxa"/>
            <w:vAlign w:val="center"/>
          </w:tcPr>
          <w:p w14:paraId="23CDFDFD" w14:textId="77777777" w:rsidR="004F210D" w:rsidRPr="00BB3C8F" w:rsidRDefault="004F210D" w:rsidP="004F210D">
            <w:pPr>
              <w:pStyle w:val="NormalWeb"/>
              <w:tabs>
                <w:tab w:val="left" w:pos="3600"/>
              </w:tabs>
              <w:rPr>
                <w:rFonts w:asciiTheme="minorHAnsi" w:hAnsiTheme="minorHAnsi" w:cstheme="minorHAnsi"/>
              </w:rPr>
            </w:pPr>
            <w:r w:rsidRPr="00BB3C8F">
              <w:rPr>
                <w:rFonts w:asciiTheme="minorHAnsi" w:hAnsiTheme="minorHAnsi" w:cstheme="minorHAnsi"/>
              </w:rPr>
              <w:t xml:space="preserve">10. Annex: Letter of commitment from any subawardee or partners proposed; and additional appendices as necessary </w:t>
            </w:r>
          </w:p>
        </w:tc>
        <w:tc>
          <w:tcPr>
            <w:tcW w:w="1818" w:type="dxa"/>
            <w:vAlign w:val="center"/>
          </w:tcPr>
          <w:p w14:paraId="3095A1D0" w14:textId="77777777" w:rsidR="004F210D" w:rsidRPr="00BB3C8F" w:rsidRDefault="004F210D" w:rsidP="004F210D">
            <w:pPr>
              <w:tabs>
                <w:tab w:val="left" w:pos="3600"/>
              </w:tabs>
              <w:rPr>
                <w:rFonts w:asciiTheme="minorHAnsi" w:hAnsiTheme="minorHAnsi" w:cstheme="minorHAnsi"/>
                <w:szCs w:val="20"/>
              </w:rPr>
            </w:pPr>
          </w:p>
        </w:tc>
      </w:tr>
    </w:tbl>
    <w:p w14:paraId="3AFA8B96" w14:textId="77777777" w:rsidR="004F210D" w:rsidRPr="009B7D09" w:rsidRDefault="004F210D" w:rsidP="004F210D">
      <w:pPr>
        <w:pStyle w:val="ListParagraph"/>
        <w:tabs>
          <w:tab w:val="left" w:pos="3600"/>
        </w:tabs>
        <w:rPr>
          <w:szCs w:val="22"/>
        </w:rPr>
      </w:pPr>
    </w:p>
    <w:p w14:paraId="38C9DDD2" w14:textId="77777777" w:rsidR="00BB3C8F" w:rsidRPr="009B7D09" w:rsidRDefault="00BB3C8F" w:rsidP="004F210D">
      <w:pPr>
        <w:pStyle w:val="ListParagraph"/>
        <w:tabs>
          <w:tab w:val="left" w:pos="3600"/>
        </w:tabs>
        <w:rPr>
          <w:szCs w:val="22"/>
        </w:rPr>
      </w:pPr>
    </w:p>
    <w:p w14:paraId="334FA372" w14:textId="77777777" w:rsidR="004F210D" w:rsidRPr="00BB3C8F" w:rsidRDefault="00BB3C8F" w:rsidP="004F210D">
      <w:pPr>
        <w:pStyle w:val="NormalWeb"/>
        <w:tabs>
          <w:tab w:val="left" w:pos="3600"/>
        </w:tabs>
        <w:jc w:val="center"/>
        <w:rPr>
          <w:rFonts w:asciiTheme="majorHAnsi" w:eastAsiaTheme="majorEastAsia" w:hAnsiTheme="majorHAnsi" w:cstheme="majorBidi"/>
          <w:color w:val="05C3DE" w:themeColor="accent1"/>
          <w:sz w:val="28"/>
          <w:szCs w:val="26"/>
          <w:lang w:val="en-AU"/>
        </w:rPr>
      </w:pPr>
      <w:r>
        <w:rPr>
          <w:rFonts w:asciiTheme="majorHAnsi" w:eastAsiaTheme="majorEastAsia" w:hAnsiTheme="majorHAnsi" w:cstheme="majorBidi"/>
          <w:color w:val="05C3DE" w:themeColor="accent1"/>
          <w:sz w:val="28"/>
          <w:szCs w:val="26"/>
          <w:lang w:val="en-AU"/>
        </w:rPr>
        <w:t>PART</w:t>
      </w:r>
      <w:r w:rsidR="004F210D" w:rsidRPr="00BB3C8F">
        <w:rPr>
          <w:rFonts w:asciiTheme="majorHAnsi" w:eastAsiaTheme="majorEastAsia" w:hAnsiTheme="majorHAnsi" w:cstheme="majorBidi"/>
          <w:color w:val="05C3DE" w:themeColor="accent1"/>
          <w:sz w:val="28"/>
          <w:szCs w:val="26"/>
          <w:lang w:val="en-AU"/>
        </w:rPr>
        <w:t xml:space="preserve"> SIX</w:t>
      </w:r>
      <w:r>
        <w:rPr>
          <w:rFonts w:asciiTheme="majorHAnsi" w:eastAsiaTheme="majorEastAsia" w:hAnsiTheme="majorHAnsi" w:cstheme="majorBidi"/>
          <w:color w:val="05C3DE" w:themeColor="accent1"/>
          <w:sz w:val="28"/>
          <w:szCs w:val="26"/>
          <w:lang w:val="en-AU"/>
        </w:rPr>
        <w:t xml:space="preserve"> – COST PROPOSAL FORMAT</w:t>
      </w:r>
    </w:p>
    <w:p w14:paraId="113E244F" w14:textId="77777777" w:rsidR="004F210D" w:rsidRPr="009B7D09" w:rsidRDefault="004F210D" w:rsidP="004F210D">
      <w:pPr>
        <w:pStyle w:val="NormalWeb"/>
        <w:tabs>
          <w:tab w:val="left" w:pos="3600"/>
        </w:tabs>
        <w:jc w:val="center"/>
        <w:rPr>
          <w:rFonts w:ascii="Times New Roman" w:hAnsi="Times New Roman"/>
          <w:b/>
          <w:sz w:val="22"/>
          <w:szCs w:val="22"/>
        </w:rPr>
      </w:pPr>
    </w:p>
    <w:p w14:paraId="1803A0A6" w14:textId="77777777" w:rsidR="004F210D" w:rsidRPr="009B7D09" w:rsidRDefault="004F210D" w:rsidP="004F210D">
      <w:pPr>
        <w:pStyle w:val="NormalWeb"/>
        <w:tabs>
          <w:tab w:val="left" w:pos="3600"/>
        </w:tabs>
        <w:jc w:val="center"/>
        <w:rPr>
          <w:rFonts w:ascii="Times New Roman" w:hAnsi="Times New Roman"/>
          <w:b/>
          <w:sz w:val="22"/>
          <w:szCs w:val="22"/>
        </w:rPr>
      </w:pPr>
    </w:p>
    <w:p w14:paraId="5E36D1C0" w14:textId="77777777" w:rsidR="004F210D" w:rsidRPr="00BB3C8F" w:rsidRDefault="004F210D" w:rsidP="004F210D">
      <w:pPr>
        <w:pStyle w:val="NormalWeb"/>
        <w:tabs>
          <w:tab w:val="left" w:pos="3600"/>
        </w:tabs>
        <w:jc w:val="center"/>
        <w:rPr>
          <w:rFonts w:asciiTheme="minorHAnsi" w:hAnsiTheme="minorHAnsi" w:cstheme="minorHAnsi"/>
          <w:b/>
        </w:rPr>
      </w:pPr>
      <w:r w:rsidRPr="00BB3C8F">
        <w:rPr>
          <w:rFonts w:asciiTheme="minorHAnsi" w:hAnsiTheme="minorHAnsi" w:cstheme="minorHAnsi"/>
          <w:b/>
        </w:rPr>
        <w:t>*Section six is attached separately. Please provide a detailed budget and budget narrative for planned work. Prices should be inclusive of any applicable taxes.</w:t>
      </w:r>
    </w:p>
    <w:p w14:paraId="78199D98" w14:textId="77777777" w:rsidR="004F210D" w:rsidRPr="009B7D09" w:rsidRDefault="004F210D" w:rsidP="004F210D">
      <w:pPr>
        <w:pStyle w:val="ListParagraph"/>
        <w:tabs>
          <w:tab w:val="left" w:pos="3600"/>
        </w:tabs>
        <w:rPr>
          <w:szCs w:val="22"/>
        </w:rPr>
      </w:pPr>
    </w:p>
    <w:p w14:paraId="09BFD12D" w14:textId="77777777" w:rsidR="004F210D" w:rsidRPr="009B7D09" w:rsidRDefault="004F210D" w:rsidP="004F210D">
      <w:pPr>
        <w:pStyle w:val="ListParagraph"/>
        <w:tabs>
          <w:tab w:val="left" w:pos="3600"/>
        </w:tabs>
        <w:rPr>
          <w:szCs w:val="22"/>
        </w:rPr>
      </w:pPr>
    </w:p>
    <w:p w14:paraId="1EC84FB1" w14:textId="77777777" w:rsidR="004F210D" w:rsidRPr="009B7D09" w:rsidRDefault="004F210D" w:rsidP="004F210D">
      <w:pPr>
        <w:pStyle w:val="ListParagraph"/>
        <w:tabs>
          <w:tab w:val="left" w:pos="3600"/>
        </w:tabs>
        <w:rPr>
          <w:szCs w:val="22"/>
        </w:rPr>
      </w:pPr>
    </w:p>
    <w:p w14:paraId="05A5F074" w14:textId="77777777" w:rsidR="004F210D" w:rsidRPr="009B7D09" w:rsidRDefault="004F210D" w:rsidP="004F210D">
      <w:pPr>
        <w:pStyle w:val="ListParagraph"/>
        <w:tabs>
          <w:tab w:val="left" w:pos="3600"/>
        </w:tabs>
        <w:rPr>
          <w:szCs w:val="22"/>
        </w:rPr>
      </w:pPr>
    </w:p>
    <w:p w14:paraId="4A0639A1" w14:textId="77777777" w:rsidR="004F210D" w:rsidRPr="009B7D09" w:rsidRDefault="004F210D" w:rsidP="004F210D">
      <w:pPr>
        <w:pStyle w:val="ListParagraph"/>
        <w:tabs>
          <w:tab w:val="left" w:pos="3600"/>
        </w:tabs>
        <w:rPr>
          <w:szCs w:val="22"/>
        </w:rPr>
      </w:pPr>
    </w:p>
    <w:p w14:paraId="6BDDA4C3" w14:textId="77777777" w:rsidR="004F210D" w:rsidRPr="009B7D09" w:rsidRDefault="004F210D" w:rsidP="004F210D">
      <w:pPr>
        <w:pStyle w:val="ListParagraph"/>
        <w:tabs>
          <w:tab w:val="left" w:pos="3600"/>
        </w:tabs>
        <w:rPr>
          <w:szCs w:val="22"/>
        </w:rPr>
      </w:pPr>
    </w:p>
    <w:p w14:paraId="3106AD6C" w14:textId="77777777" w:rsidR="004F210D" w:rsidRPr="009B7D09" w:rsidRDefault="004F210D" w:rsidP="004F210D">
      <w:pPr>
        <w:pStyle w:val="ListParagraph"/>
        <w:tabs>
          <w:tab w:val="left" w:pos="3600"/>
        </w:tabs>
        <w:rPr>
          <w:szCs w:val="22"/>
        </w:rPr>
      </w:pPr>
    </w:p>
    <w:p w14:paraId="6837E751" w14:textId="77777777" w:rsidR="004F210D" w:rsidRPr="009B7D09" w:rsidRDefault="004F210D" w:rsidP="004F210D">
      <w:pPr>
        <w:pStyle w:val="ListParagraph"/>
        <w:tabs>
          <w:tab w:val="left" w:pos="3600"/>
        </w:tabs>
        <w:rPr>
          <w:szCs w:val="22"/>
        </w:rPr>
      </w:pPr>
    </w:p>
    <w:p w14:paraId="43B1FB85" w14:textId="77777777" w:rsidR="004F210D" w:rsidRPr="009B7D09" w:rsidRDefault="004F210D" w:rsidP="004F210D">
      <w:pPr>
        <w:pStyle w:val="ListParagraph"/>
        <w:tabs>
          <w:tab w:val="left" w:pos="3600"/>
        </w:tabs>
        <w:rPr>
          <w:szCs w:val="22"/>
        </w:rPr>
      </w:pPr>
    </w:p>
    <w:p w14:paraId="1E0B0924" w14:textId="77777777" w:rsidR="004F210D" w:rsidRPr="009B7D09" w:rsidRDefault="004F210D" w:rsidP="004F210D">
      <w:pPr>
        <w:pStyle w:val="ListParagraph"/>
        <w:tabs>
          <w:tab w:val="left" w:pos="3600"/>
        </w:tabs>
        <w:rPr>
          <w:szCs w:val="22"/>
        </w:rPr>
      </w:pPr>
    </w:p>
    <w:p w14:paraId="286A6C2B" w14:textId="77777777" w:rsidR="004F210D" w:rsidRPr="009B7D09" w:rsidRDefault="004F210D" w:rsidP="004F210D">
      <w:pPr>
        <w:pStyle w:val="ListParagraph"/>
        <w:tabs>
          <w:tab w:val="left" w:pos="3600"/>
        </w:tabs>
        <w:rPr>
          <w:szCs w:val="22"/>
        </w:rPr>
      </w:pPr>
    </w:p>
    <w:p w14:paraId="15C4690B" w14:textId="77777777" w:rsidR="0088221D" w:rsidRDefault="0088221D" w:rsidP="004F210D">
      <w:pPr>
        <w:pStyle w:val="ListParagraph"/>
        <w:tabs>
          <w:tab w:val="left" w:pos="3600"/>
        </w:tabs>
        <w:jc w:val="center"/>
        <w:rPr>
          <w:b/>
          <w:szCs w:val="22"/>
        </w:rPr>
      </w:pPr>
    </w:p>
    <w:p w14:paraId="2AFE800C" w14:textId="77777777" w:rsidR="0088221D" w:rsidRDefault="0088221D" w:rsidP="004F210D">
      <w:pPr>
        <w:pStyle w:val="ListParagraph"/>
        <w:tabs>
          <w:tab w:val="left" w:pos="3600"/>
        </w:tabs>
        <w:jc w:val="center"/>
        <w:rPr>
          <w:b/>
          <w:szCs w:val="22"/>
        </w:rPr>
      </w:pPr>
    </w:p>
    <w:p w14:paraId="008316EB" w14:textId="77777777" w:rsidR="0088221D" w:rsidRDefault="0088221D" w:rsidP="004F210D">
      <w:pPr>
        <w:pStyle w:val="ListParagraph"/>
        <w:tabs>
          <w:tab w:val="left" w:pos="3600"/>
        </w:tabs>
        <w:jc w:val="center"/>
        <w:rPr>
          <w:b/>
          <w:szCs w:val="22"/>
        </w:rPr>
      </w:pPr>
    </w:p>
    <w:p w14:paraId="4012DE95" w14:textId="77777777" w:rsidR="0088221D" w:rsidRDefault="0088221D" w:rsidP="004F210D">
      <w:pPr>
        <w:pStyle w:val="ListParagraph"/>
        <w:tabs>
          <w:tab w:val="left" w:pos="3600"/>
        </w:tabs>
        <w:jc w:val="center"/>
        <w:rPr>
          <w:b/>
          <w:szCs w:val="22"/>
        </w:rPr>
      </w:pPr>
    </w:p>
    <w:p w14:paraId="2EF1D039" w14:textId="77777777" w:rsidR="0088221D" w:rsidRDefault="0088221D" w:rsidP="004F210D">
      <w:pPr>
        <w:pStyle w:val="ListParagraph"/>
        <w:tabs>
          <w:tab w:val="left" w:pos="3600"/>
        </w:tabs>
        <w:jc w:val="center"/>
        <w:rPr>
          <w:b/>
          <w:szCs w:val="22"/>
        </w:rPr>
      </w:pPr>
    </w:p>
    <w:p w14:paraId="0DCDF4B3" w14:textId="77777777" w:rsidR="0088221D" w:rsidRDefault="0088221D" w:rsidP="004F210D">
      <w:pPr>
        <w:pStyle w:val="ListParagraph"/>
        <w:tabs>
          <w:tab w:val="left" w:pos="3600"/>
        </w:tabs>
        <w:jc w:val="center"/>
        <w:rPr>
          <w:b/>
          <w:szCs w:val="22"/>
        </w:rPr>
      </w:pPr>
    </w:p>
    <w:p w14:paraId="31313046" w14:textId="77777777" w:rsidR="0088221D" w:rsidRDefault="0088221D" w:rsidP="004F210D">
      <w:pPr>
        <w:pStyle w:val="ListParagraph"/>
        <w:tabs>
          <w:tab w:val="left" w:pos="3600"/>
        </w:tabs>
        <w:jc w:val="center"/>
        <w:rPr>
          <w:b/>
          <w:szCs w:val="22"/>
        </w:rPr>
      </w:pPr>
    </w:p>
    <w:p w14:paraId="4715BE94" w14:textId="77777777" w:rsidR="0088221D" w:rsidRDefault="0088221D" w:rsidP="004F210D">
      <w:pPr>
        <w:pStyle w:val="ListParagraph"/>
        <w:tabs>
          <w:tab w:val="left" w:pos="3600"/>
        </w:tabs>
        <w:jc w:val="center"/>
        <w:rPr>
          <w:b/>
          <w:szCs w:val="22"/>
        </w:rPr>
      </w:pPr>
    </w:p>
    <w:p w14:paraId="283D02BE" w14:textId="77777777" w:rsidR="0088221D" w:rsidRDefault="0088221D" w:rsidP="004F210D">
      <w:pPr>
        <w:pStyle w:val="ListParagraph"/>
        <w:tabs>
          <w:tab w:val="left" w:pos="3600"/>
        </w:tabs>
        <w:jc w:val="center"/>
        <w:rPr>
          <w:b/>
          <w:szCs w:val="22"/>
        </w:rPr>
      </w:pPr>
    </w:p>
    <w:p w14:paraId="479EF7BC" w14:textId="77777777" w:rsidR="0088221D" w:rsidRDefault="0088221D" w:rsidP="004F210D">
      <w:pPr>
        <w:pStyle w:val="ListParagraph"/>
        <w:tabs>
          <w:tab w:val="left" w:pos="3600"/>
        </w:tabs>
        <w:jc w:val="center"/>
        <w:rPr>
          <w:b/>
          <w:szCs w:val="22"/>
        </w:rPr>
      </w:pPr>
    </w:p>
    <w:p w14:paraId="3892B06D" w14:textId="77777777" w:rsidR="0088221D" w:rsidRDefault="0088221D" w:rsidP="004F210D">
      <w:pPr>
        <w:pStyle w:val="ListParagraph"/>
        <w:tabs>
          <w:tab w:val="left" w:pos="3600"/>
        </w:tabs>
        <w:jc w:val="center"/>
        <w:rPr>
          <w:b/>
          <w:szCs w:val="22"/>
        </w:rPr>
      </w:pPr>
    </w:p>
    <w:p w14:paraId="6E872A39" w14:textId="77777777" w:rsidR="0088221D" w:rsidRDefault="0088221D" w:rsidP="004F210D">
      <w:pPr>
        <w:pStyle w:val="ListParagraph"/>
        <w:tabs>
          <w:tab w:val="left" w:pos="3600"/>
        </w:tabs>
        <w:jc w:val="center"/>
        <w:rPr>
          <w:b/>
          <w:szCs w:val="22"/>
        </w:rPr>
      </w:pPr>
    </w:p>
    <w:p w14:paraId="526BCABC" w14:textId="77777777" w:rsidR="0088221D" w:rsidRDefault="0088221D" w:rsidP="004F210D">
      <w:pPr>
        <w:pStyle w:val="ListParagraph"/>
        <w:tabs>
          <w:tab w:val="left" w:pos="3600"/>
        </w:tabs>
        <w:jc w:val="center"/>
        <w:rPr>
          <w:b/>
          <w:szCs w:val="22"/>
        </w:rPr>
      </w:pPr>
    </w:p>
    <w:p w14:paraId="0C4D7C38" w14:textId="77777777" w:rsidR="0088221D" w:rsidRDefault="0088221D" w:rsidP="004F210D">
      <w:pPr>
        <w:pStyle w:val="ListParagraph"/>
        <w:tabs>
          <w:tab w:val="left" w:pos="3600"/>
        </w:tabs>
        <w:jc w:val="center"/>
        <w:rPr>
          <w:b/>
          <w:szCs w:val="22"/>
        </w:rPr>
      </w:pPr>
    </w:p>
    <w:p w14:paraId="13A335BB" w14:textId="77777777" w:rsidR="0088221D" w:rsidRDefault="0088221D" w:rsidP="004F210D">
      <w:pPr>
        <w:pStyle w:val="ListParagraph"/>
        <w:tabs>
          <w:tab w:val="left" w:pos="3600"/>
        </w:tabs>
        <w:jc w:val="center"/>
        <w:rPr>
          <w:b/>
          <w:szCs w:val="22"/>
        </w:rPr>
      </w:pPr>
    </w:p>
    <w:p w14:paraId="7751020D" w14:textId="77777777" w:rsidR="0088221D" w:rsidRDefault="0088221D" w:rsidP="004F210D">
      <w:pPr>
        <w:pStyle w:val="ListParagraph"/>
        <w:tabs>
          <w:tab w:val="left" w:pos="3600"/>
        </w:tabs>
        <w:jc w:val="center"/>
        <w:rPr>
          <w:b/>
          <w:szCs w:val="22"/>
        </w:rPr>
      </w:pPr>
    </w:p>
    <w:p w14:paraId="79C8929F" w14:textId="77777777" w:rsidR="0088221D" w:rsidRDefault="0088221D" w:rsidP="004F210D">
      <w:pPr>
        <w:pStyle w:val="ListParagraph"/>
        <w:tabs>
          <w:tab w:val="left" w:pos="3600"/>
        </w:tabs>
        <w:jc w:val="center"/>
        <w:rPr>
          <w:b/>
          <w:szCs w:val="22"/>
        </w:rPr>
      </w:pPr>
    </w:p>
    <w:p w14:paraId="1EADDF2A" w14:textId="77777777" w:rsidR="0088221D" w:rsidRDefault="0088221D" w:rsidP="004F210D">
      <w:pPr>
        <w:pStyle w:val="ListParagraph"/>
        <w:tabs>
          <w:tab w:val="left" w:pos="3600"/>
        </w:tabs>
        <w:jc w:val="center"/>
        <w:rPr>
          <w:b/>
          <w:szCs w:val="22"/>
        </w:rPr>
      </w:pPr>
    </w:p>
    <w:p w14:paraId="0F571C69" w14:textId="77777777" w:rsidR="0088221D" w:rsidRDefault="0088221D" w:rsidP="004F210D">
      <w:pPr>
        <w:pStyle w:val="ListParagraph"/>
        <w:tabs>
          <w:tab w:val="left" w:pos="3600"/>
        </w:tabs>
        <w:jc w:val="center"/>
        <w:rPr>
          <w:b/>
          <w:szCs w:val="22"/>
        </w:rPr>
      </w:pPr>
    </w:p>
    <w:p w14:paraId="1BE9ACEE" w14:textId="77777777" w:rsidR="0088221D" w:rsidRDefault="0088221D" w:rsidP="004F210D">
      <w:pPr>
        <w:pStyle w:val="ListParagraph"/>
        <w:tabs>
          <w:tab w:val="left" w:pos="3600"/>
        </w:tabs>
        <w:jc w:val="center"/>
        <w:rPr>
          <w:b/>
          <w:szCs w:val="22"/>
        </w:rPr>
      </w:pPr>
    </w:p>
    <w:p w14:paraId="6E9BF68F" w14:textId="77777777" w:rsidR="0088221D" w:rsidRDefault="0088221D" w:rsidP="004F210D">
      <w:pPr>
        <w:pStyle w:val="ListParagraph"/>
        <w:tabs>
          <w:tab w:val="left" w:pos="3600"/>
        </w:tabs>
        <w:jc w:val="center"/>
        <w:rPr>
          <w:b/>
          <w:szCs w:val="22"/>
        </w:rPr>
      </w:pPr>
    </w:p>
    <w:p w14:paraId="704EAC74" w14:textId="77777777" w:rsidR="0088221D" w:rsidRDefault="0088221D" w:rsidP="004F210D">
      <w:pPr>
        <w:pStyle w:val="ListParagraph"/>
        <w:tabs>
          <w:tab w:val="left" w:pos="3600"/>
        </w:tabs>
        <w:jc w:val="center"/>
        <w:rPr>
          <w:b/>
          <w:szCs w:val="22"/>
        </w:rPr>
      </w:pPr>
    </w:p>
    <w:p w14:paraId="153ADC8C" w14:textId="77777777" w:rsidR="0088221D" w:rsidRDefault="0088221D" w:rsidP="004F210D">
      <w:pPr>
        <w:pStyle w:val="ListParagraph"/>
        <w:tabs>
          <w:tab w:val="left" w:pos="3600"/>
        </w:tabs>
        <w:jc w:val="center"/>
        <w:rPr>
          <w:b/>
          <w:szCs w:val="22"/>
        </w:rPr>
      </w:pPr>
    </w:p>
    <w:p w14:paraId="0E2BAAD3" w14:textId="77777777" w:rsidR="0088221D" w:rsidRDefault="0088221D" w:rsidP="004F210D">
      <w:pPr>
        <w:pStyle w:val="ListParagraph"/>
        <w:tabs>
          <w:tab w:val="left" w:pos="3600"/>
        </w:tabs>
        <w:jc w:val="center"/>
        <w:rPr>
          <w:b/>
          <w:szCs w:val="22"/>
        </w:rPr>
      </w:pPr>
    </w:p>
    <w:p w14:paraId="3C450A76" w14:textId="77777777" w:rsidR="0088221D" w:rsidRDefault="0088221D" w:rsidP="004F210D">
      <w:pPr>
        <w:pStyle w:val="ListParagraph"/>
        <w:tabs>
          <w:tab w:val="left" w:pos="3600"/>
        </w:tabs>
        <w:jc w:val="center"/>
        <w:rPr>
          <w:b/>
          <w:szCs w:val="22"/>
        </w:rPr>
      </w:pPr>
    </w:p>
    <w:p w14:paraId="3FAF3858" w14:textId="77777777" w:rsidR="0088221D" w:rsidRDefault="0088221D" w:rsidP="004F210D">
      <w:pPr>
        <w:pStyle w:val="ListParagraph"/>
        <w:tabs>
          <w:tab w:val="left" w:pos="3600"/>
        </w:tabs>
        <w:jc w:val="center"/>
        <w:rPr>
          <w:b/>
          <w:szCs w:val="22"/>
        </w:rPr>
      </w:pPr>
    </w:p>
    <w:p w14:paraId="40115BE4" w14:textId="77777777" w:rsidR="0088221D" w:rsidRDefault="0088221D" w:rsidP="004F210D">
      <w:pPr>
        <w:pStyle w:val="ListParagraph"/>
        <w:tabs>
          <w:tab w:val="left" w:pos="3600"/>
        </w:tabs>
        <w:jc w:val="center"/>
        <w:rPr>
          <w:b/>
          <w:szCs w:val="22"/>
        </w:rPr>
      </w:pPr>
    </w:p>
    <w:p w14:paraId="74FEFE16" w14:textId="77777777" w:rsidR="0088221D" w:rsidRDefault="0088221D" w:rsidP="004F210D">
      <w:pPr>
        <w:pStyle w:val="ListParagraph"/>
        <w:tabs>
          <w:tab w:val="left" w:pos="3600"/>
        </w:tabs>
        <w:jc w:val="center"/>
        <w:rPr>
          <w:b/>
          <w:szCs w:val="22"/>
        </w:rPr>
      </w:pPr>
    </w:p>
    <w:p w14:paraId="75667E09" w14:textId="77777777" w:rsidR="0088221D" w:rsidRDefault="0088221D" w:rsidP="004F210D">
      <w:pPr>
        <w:pStyle w:val="ListParagraph"/>
        <w:tabs>
          <w:tab w:val="left" w:pos="3600"/>
        </w:tabs>
        <w:jc w:val="center"/>
        <w:rPr>
          <w:b/>
          <w:szCs w:val="22"/>
        </w:rPr>
      </w:pPr>
    </w:p>
    <w:p w14:paraId="77FE1CC5" w14:textId="77777777" w:rsidR="0088221D" w:rsidRDefault="0088221D" w:rsidP="004F210D">
      <w:pPr>
        <w:pStyle w:val="ListParagraph"/>
        <w:tabs>
          <w:tab w:val="left" w:pos="3600"/>
        </w:tabs>
        <w:jc w:val="center"/>
        <w:rPr>
          <w:b/>
          <w:szCs w:val="22"/>
        </w:rPr>
      </w:pPr>
    </w:p>
    <w:p w14:paraId="6AA2BB5B" w14:textId="77777777" w:rsidR="0088221D" w:rsidRDefault="0088221D" w:rsidP="004F210D">
      <w:pPr>
        <w:pStyle w:val="ListParagraph"/>
        <w:tabs>
          <w:tab w:val="left" w:pos="3600"/>
        </w:tabs>
        <w:jc w:val="center"/>
        <w:rPr>
          <w:b/>
          <w:szCs w:val="22"/>
        </w:rPr>
      </w:pPr>
    </w:p>
    <w:p w14:paraId="7FFA93C2" w14:textId="77777777" w:rsidR="00D779E4" w:rsidRDefault="00D779E4" w:rsidP="004F210D">
      <w:pPr>
        <w:pStyle w:val="ListParagraph"/>
        <w:tabs>
          <w:tab w:val="left" w:pos="3600"/>
        </w:tabs>
        <w:jc w:val="center"/>
        <w:rPr>
          <w:b/>
          <w:szCs w:val="22"/>
        </w:rPr>
      </w:pPr>
    </w:p>
    <w:p w14:paraId="4B03636D" w14:textId="77777777" w:rsidR="00D779E4" w:rsidRDefault="00D779E4" w:rsidP="004F210D">
      <w:pPr>
        <w:pStyle w:val="ListParagraph"/>
        <w:tabs>
          <w:tab w:val="left" w:pos="3600"/>
        </w:tabs>
        <w:jc w:val="center"/>
        <w:rPr>
          <w:b/>
          <w:szCs w:val="22"/>
        </w:rPr>
      </w:pPr>
    </w:p>
    <w:p w14:paraId="5C0A2071" w14:textId="77777777" w:rsidR="0088221D" w:rsidRDefault="0088221D" w:rsidP="004F210D">
      <w:pPr>
        <w:pStyle w:val="ListParagraph"/>
        <w:tabs>
          <w:tab w:val="left" w:pos="3600"/>
        </w:tabs>
        <w:jc w:val="center"/>
        <w:rPr>
          <w:b/>
          <w:szCs w:val="22"/>
        </w:rPr>
      </w:pPr>
    </w:p>
    <w:p w14:paraId="0B8B72B5" w14:textId="77777777" w:rsidR="0088221D" w:rsidRDefault="0088221D" w:rsidP="004F210D">
      <w:pPr>
        <w:pStyle w:val="ListParagraph"/>
        <w:tabs>
          <w:tab w:val="left" w:pos="3600"/>
        </w:tabs>
        <w:jc w:val="center"/>
        <w:rPr>
          <w:b/>
          <w:szCs w:val="22"/>
        </w:rPr>
      </w:pPr>
    </w:p>
    <w:p w14:paraId="7FBC538E" w14:textId="77777777" w:rsidR="004F210D" w:rsidRPr="00D779E4" w:rsidRDefault="00E92AD5" w:rsidP="004F210D">
      <w:pPr>
        <w:pStyle w:val="ListParagraph"/>
        <w:tabs>
          <w:tab w:val="left" w:pos="3600"/>
        </w:tabs>
        <w:jc w:val="center"/>
        <w:rPr>
          <w:rFonts w:asciiTheme="majorHAnsi" w:eastAsiaTheme="majorEastAsia" w:hAnsiTheme="majorHAnsi" w:cstheme="majorBidi"/>
          <w:color w:val="05C3DE" w:themeColor="accent1"/>
          <w:sz w:val="28"/>
          <w:szCs w:val="26"/>
          <w:lang w:val="en-AU"/>
        </w:rPr>
      </w:pPr>
      <w:r>
        <w:rPr>
          <w:rFonts w:asciiTheme="majorHAnsi" w:eastAsiaTheme="majorEastAsia" w:hAnsiTheme="majorHAnsi" w:cstheme="majorBidi"/>
          <w:color w:val="05C3DE" w:themeColor="accent1"/>
          <w:sz w:val="28"/>
          <w:szCs w:val="26"/>
          <w:lang w:val="en-AU"/>
        </w:rPr>
        <w:t>Attachment One – Workplan Template</w:t>
      </w:r>
    </w:p>
    <w:p w14:paraId="76DE6B90" w14:textId="77777777" w:rsidR="004F210D" w:rsidRPr="009B7D09" w:rsidRDefault="004F210D" w:rsidP="004F210D">
      <w:pPr>
        <w:pStyle w:val="ListParagraph"/>
        <w:tabs>
          <w:tab w:val="left" w:pos="3600"/>
        </w:tabs>
        <w:jc w:val="center"/>
        <w:rPr>
          <w:b/>
          <w:szCs w:val="22"/>
        </w:rPr>
      </w:pPr>
    </w:p>
    <w:p w14:paraId="4DD1729D" w14:textId="77777777" w:rsidR="004F210D" w:rsidRPr="00D779E4" w:rsidRDefault="004F210D" w:rsidP="004F210D">
      <w:pPr>
        <w:pStyle w:val="ListParagraph"/>
        <w:tabs>
          <w:tab w:val="left" w:pos="3600"/>
        </w:tabs>
        <w:jc w:val="center"/>
        <w:rPr>
          <w:rFonts w:asciiTheme="minorHAnsi" w:hAnsiTheme="minorHAnsi" w:cstheme="minorHAnsi"/>
          <w:b/>
          <w:sz w:val="20"/>
          <w:szCs w:val="20"/>
        </w:rPr>
      </w:pPr>
    </w:p>
    <w:tbl>
      <w:tblPr>
        <w:tblW w:w="5000" w:type="pct"/>
        <w:tblLook w:val="04A0" w:firstRow="1" w:lastRow="0" w:firstColumn="1" w:lastColumn="0" w:noHBand="0" w:noVBand="1"/>
      </w:tblPr>
      <w:tblGrid>
        <w:gridCol w:w="494"/>
        <w:gridCol w:w="1339"/>
        <w:gridCol w:w="1261"/>
        <w:gridCol w:w="1294"/>
        <w:gridCol w:w="328"/>
        <w:gridCol w:w="328"/>
        <w:gridCol w:w="328"/>
        <w:gridCol w:w="328"/>
        <w:gridCol w:w="328"/>
        <w:gridCol w:w="328"/>
        <w:gridCol w:w="328"/>
        <w:gridCol w:w="328"/>
        <w:gridCol w:w="328"/>
        <w:gridCol w:w="342"/>
        <w:gridCol w:w="343"/>
        <w:gridCol w:w="343"/>
        <w:gridCol w:w="1250"/>
      </w:tblGrid>
      <w:tr w:rsidR="004F210D" w:rsidRPr="00D779E4" w14:paraId="485EB70D" w14:textId="77777777" w:rsidTr="004F210D">
        <w:trPr>
          <w:trHeight w:val="315"/>
        </w:trPr>
        <w:tc>
          <w:tcPr>
            <w:tcW w:w="27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26E240" w14:textId="77777777" w:rsidR="004F210D" w:rsidRPr="00D779E4" w:rsidRDefault="004F210D" w:rsidP="004F210D">
            <w:pPr>
              <w:jc w:val="center"/>
              <w:rPr>
                <w:rFonts w:asciiTheme="minorHAnsi" w:hAnsiTheme="minorHAnsi" w:cstheme="minorHAnsi"/>
                <w:b/>
                <w:bCs/>
                <w:color w:val="000000"/>
                <w:szCs w:val="20"/>
              </w:rPr>
            </w:pPr>
            <w:r w:rsidRPr="00D779E4">
              <w:rPr>
                <w:rFonts w:asciiTheme="minorHAnsi" w:hAnsiTheme="minorHAnsi" w:cstheme="minorHAnsi"/>
                <w:b/>
                <w:bCs/>
                <w:color w:val="000000"/>
                <w:szCs w:val="20"/>
              </w:rPr>
              <w:t>SN</w:t>
            </w:r>
          </w:p>
        </w:tc>
        <w:tc>
          <w:tcPr>
            <w:tcW w:w="42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C29CB3" w14:textId="77777777" w:rsidR="004F210D" w:rsidRPr="00D779E4" w:rsidRDefault="004F210D" w:rsidP="004F210D">
            <w:pPr>
              <w:jc w:val="center"/>
              <w:rPr>
                <w:rFonts w:asciiTheme="minorHAnsi" w:hAnsiTheme="minorHAnsi" w:cstheme="minorHAnsi"/>
                <w:b/>
                <w:bCs/>
                <w:color w:val="000000"/>
                <w:szCs w:val="20"/>
              </w:rPr>
            </w:pPr>
            <w:r w:rsidRPr="00D779E4">
              <w:rPr>
                <w:rFonts w:asciiTheme="minorHAnsi" w:hAnsiTheme="minorHAnsi" w:cstheme="minorHAnsi"/>
                <w:b/>
                <w:bCs/>
                <w:color w:val="000000"/>
                <w:szCs w:val="20"/>
              </w:rPr>
              <w:t>Item</w:t>
            </w:r>
          </w:p>
        </w:tc>
        <w:tc>
          <w:tcPr>
            <w:tcW w:w="38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A0244CA" w14:textId="77777777" w:rsidR="004F210D" w:rsidRPr="00D779E4" w:rsidRDefault="004F210D" w:rsidP="004F210D">
            <w:pPr>
              <w:jc w:val="center"/>
              <w:rPr>
                <w:rFonts w:asciiTheme="minorHAnsi" w:hAnsiTheme="minorHAnsi" w:cstheme="minorHAnsi"/>
                <w:b/>
                <w:bCs/>
                <w:color w:val="000000"/>
                <w:szCs w:val="20"/>
              </w:rPr>
            </w:pPr>
            <w:r w:rsidRPr="00D779E4">
              <w:rPr>
                <w:rFonts w:asciiTheme="minorHAnsi" w:hAnsiTheme="minorHAnsi" w:cstheme="minorHAnsi"/>
                <w:b/>
                <w:bCs/>
                <w:color w:val="000000"/>
                <w:szCs w:val="20"/>
              </w:rPr>
              <w:t>Consultant</w:t>
            </w:r>
          </w:p>
        </w:tc>
        <w:tc>
          <w:tcPr>
            <w:tcW w:w="40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15B0FB" w14:textId="77777777" w:rsidR="004F210D" w:rsidRPr="00D779E4" w:rsidRDefault="004F210D" w:rsidP="004F210D">
            <w:pPr>
              <w:jc w:val="center"/>
              <w:rPr>
                <w:rFonts w:asciiTheme="minorHAnsi" w:hAnsiTheme="minorHAnsi" w:cstheme="minorHAnsi"/>
                <w:b/>
                <w:bCs/>
                <w:color w:val="000000"/>
                <w:szCs w:val="20"/>
              </w:rPr>
            </w:pPr>
            <w:r w:rsidRPr="00D779E4">
              <w:rPr>
                <w:rFonts w:asciiTheme="minorHAnsi" w:hAnsiTheme="minorHAnsi" w:cstheme="minorHAnsi"/>
                <w:b/>
                <w:bCs/>
                <w:color w:val="000000"/>
                <w:szCs w:val="20"/>
              </w:rPr>
              <w:t>Home/Field</w:t>
            </w:r>
          </w:p>
        </w:tc>
        <w:tc>
          <w:tcPr>
            <w:tcW w:w="3143" w:type="pct"/>
            <w:gridSpan w:val="12"/>
            <w:tcBorders>
              <w:top w:val="single" w:sz="8" w:space="0" w:color="auto"/>
              <w:left w:val="nil"/>
              <w:bottom w:val="single" w:sz="8" w:space="0" w:color="auto"/>
              <w:right w:val="single" w:sz="8" w:space="0" w:color="000000"/>
            </w:tcBorders>
            <w:shd w:val="clear" w:color="auto" w:fill="auto"/>
            <w:vAlign w:val="center"/>
            <w:hideMark/>
          </w:tcPr>
          <w:p w14:paraId="3F335E7B" w14:textId="77777777" w:rsidR="004F210D" w:rsidRPr="00D779E4" w:rsidRDefault="004F210D" w:rsidP="004F210D">
            <w:pPr>
              <w:jc w:val="center"/>
              <w:rPr>
                <w:rFonts w:asciiTheme="minorHAnsi" w:hAnsiTheme="minorHAnsi" w:cstheme="minorHAnsi"/>
                <w:b/>
                <w:bCs/>
                <w:color w:val="000000"/>
                <w:szCs w:val="20"/>
              </w:rPr>
            </w:pPr>
            <w:r w:rsidRPr="00D779E4">
              <w:rPr>
                <w:rFonts w:asciiTheme="minorHAnsi" w:hAnsiTheme="minorHAnsi" w:cstheme="minorHAnsi"/>
                <w:b/>
                <w:bCs/>
                <w:color w:val="000000"/>
                <w:szCs w:val="20"/>
              </w:rPr>
              <w:t>Timeline (months/weeks)</w:t>
            </w:r>
          </w:p>
        </w:tc>
        <w:tc>
          <w:tcPr>
            <w:tcW w:w="3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0BC7199" w14:textId="77777777" w:rsidR="004F210D" w:rsidRPr="00D779E4" w:rsidRDefault="004F210D" w:rsidP="004F210D">
            <w:pPr>
              <w:rPr>
                <w:rFonts w:asciiTheme="minorHAnsi" w:hAnsiTheme="minorHAnsi" w:cstheme="minorHAnsi"/>
                <w:b/>
                <w:bCs/>
                <w:color w:val="000000"/>
                <w:szCs w:val="20"/>
              </w:rPr>
            </w:pPr>
            <w:r w:rsidRPr="00D779E4">
              <w:rPr>
                <w:rFonts w:asciiTheme="minorHAnsi" w:hAnsiTheme="minorHAnsi" w:cstheme="minorHAnsi"/>
                <w:b/>
                <w:bCs/>
                <w:color w:val="000000"/>
                <w:szCs w:val="20"/>
              </w:rPr>
              <w:t>Comments</w:t>
            </w:r>
          </w:p>
        </w:tc>
      </w:tr>
      <w:tr w:rsidR="004F210D" w:rsidRPr="00D779E4" w14:paraId="62B3D334" w14:textId="77777777" w:rsidTr="004F210D">
        <w:trPr>
          <w:trHeight w:val="315"/>
        </w:trPr>
        <w:tc>
          <w:tcPr>
            <w:tcW w:w="270" w:type="pct"/>
            <w:vMerge/>
            <w:tcBorders>
              <w:top w:val="single" w:sz="8" w:space="0" w:color="auto"/>
              <w:left w:val="single" w:sz="8" w:space="0" w:color="auto"/>
              <w:bottom w:val="single" w:sz="8" w:space="0" w:color="000000"/>
              <w:right w:val="single" w:sz="8" w:space="0" w:color="auto"/>
            </w:tcBorders>
            <w:vAlign w:val="center"/>
            <w:hideMark/>
          </w:tcPr>
          <w:p w14:paraId="74A13799" w14:textId="77777777" w:rsidR="004F210D" w:rsidRPr="00D779E4" w:rsidRDefault="004F210D" w:rsidP="004F210D">
            <w:pPr>
              <w:rPr>
                <w:rFonts w:asciiTheme="minorHAnsi" w:hAnsiTheme="minorHAnsi" w:cstheme="minorHAnsi"/>
                <w:b/>
                <w:bCs/>
                <w:color w:val="000000"/>
                <w:szCs w:val="20"/>
              </w:rPr>
            </w:pPr>
          </w:p>
        </w:tc>
        <w:tc>
          <w:tcPr>
            <w:tcW w:w="422" w:type="pct"/>
            <w:vMerge/>
            <w:tcBorders>
              <w:top w:val="single" w:sz="8" w:space="0" w:color="auto"/>
              <w:left w:val="single" w:sz="8" w:space="0" w:color="auto"/>
              <w:bottom w:val="single" w:sz="8" w:space="0" w:color="000000"/>
              <w:right w:val="single" w:sz="8" w:space="0" w:color="auto"/>
            </w:tcBorders>
            <w:vAlign w:val="center"/>
            <w:hideMark/>
          </w:tcPr>
          <w:p w14:paraId="67DEEC87" w14:textId="77777777" w:rsidR="004F210D" w:rsidRPr="00D779E4" w:rsidRDefault="004F210D" w:rsidP="004F210D">
            <w:pPr>
              <w:rPr>
                <w:rFonts w:asciiTheme="minorHAnsi" w:hAnsiTheme="minorHAnsi" w:cstheme="minorHAnsi"/>
                <w:b/>
                <w:bCs/>
                <w:color w:val="000000"/>
                <w:szCs w:val="20"/>
              </w:rPr>
            </w:pPr>
          </w:p>
        </w:tc>
        <w:tc>
          <w:tcPr>
            <w:tcW w:w="385" w:type="pct"/>
            <w:vMerge/>
            <w:tcBorders>
              <w:top w:val="single" w:sz="8" w:space="0" w:color="auto"/>
              <w:left w:val="single" w:sz="8" w:space="0" w:color="auto"/>
              <w:bottom w:val="single" w:sz="8" w:space="0" w:color="000000"/>
              <w:right w:val="single" w:sz="8" w:space="0" w:color="auto"/>
            </w:tcBorders>
            <w:vAlign w:val="center"/>
            <w:hideMark/>
          </w:tcPr>
          <w:p w14:paraId="6E24F24C" w14:textId="77777777" w:rsidR="004F210D" w:rsidRPr="00D779E4" w:rsidRDefault="004F210D" w:rsidP="004F210D">
            <w:pPr>
              <w:rPr>
                <w:rFonts w:asciiTheme="minorHAnsi" w:hAnsiTheme="minorHAnsi" w:cstheme="minorHAnsi"/>
                <w:b/>
                <w:bCs/>
                <w:color w:val="000000"/>
                <w:szCs w:val="20"/>
              </w:rPr>
            </w:pPr>
          </w:p>
        </w:tc>
        <w:tc>
          <w:tcPr>
            <w:tcW w:w="403" w:type="pct"/>
            <w:vMerge/>
            <w:tcBorders>
              <w:top w:val="single" w:sz="8" w:space="0" w:color="auto"/>
              <w:left w:val="single" w:sz="8" w:space="0" w:color="auto"/>
              <w:bottom w:val="single" w:sz="8" w:space="0" w:color="000000"/>
              <w:right w:val="single" w:sz="8" w:space="0" w:color="auto"/>
            </w:tcBorders>
            <w:vAlign w:val="center"/>
            <w:hideMark/>
          </w:tcPr>
          <w:p w14:paraId="1A704619" w14:textId="77777777" w:rsidR="004F210D" w:rsidRPr="00D779E4" w:rsidRDefault="004F210D" w:rsidP="004F210D">
            <w:pPr>
              <w:rPr>
                <w:rFonts w:asciiTheme="minorHAnsi" w:hAnsiTheme="minorHAnsi" w:cstheme="minorHAnsi"/>
                <w:b/>
                <w:bCs/>
                <w:color w:val="000000"/>
                <w:szCs w:val="20"/>
              </w:rPr>
            </w:pPr>
          </w:p>
        </w:tc>
        <w:tc>
          <w:tcPr>
            <w:tcW w:w="1047" w:type="pct"/>
            <w:gridSpan w:val="4"/>
            <w:tcBorders>
              <w:top w:val="single" w:sz="8" w:space="0" w:color="auto"/>
              <w:left w:val="nil"/>
              <w:bottom w:val="single" w:sz="8" w:space="0" w:color="auto"/>
              <w:right w:val="single" w:sz="8" w:space="0" w:color="000000"/>
            </w:tcBorders>
            <w:shd w:val="clear" w:color="auto" w:fill="auto"/>
            <w:vAlign w:val="center"/>
            <w:hideMark/>
          </w:tcPr>
          <w:p w14:paraId="603DE38E" w14:textId="77777777" w:rsidR="004F210D" w:rsidRPr="00D779E4" w:rsidRDefault="004F210D" w:rsidP="004F210D">
            <w:pPr>
              <w:jc w:val="center"/>
              <w:rPr>
                <w:rFonts w:asciiTheme="minorHAnsi" w:hAnsiTheme="minorHAnsi" w:cstheme="minorHAnsi"/>
                <w:b/>
                <w:bCs/>
                <w:color w:val="000000"/>
                <w:szCs w:val="20"/>
              </w:rPr>
            </w:pPr>
            <w:r w:rsidRPr="00D779E4">
              <w:rPr>
                <w:rFonts w:asciiTheme="minorHAnsi" w:hAnsiTheme="minorHAnsi" w:cstheme="minorHAnsi"/>
                <w:b/>
                <w:bCs/>
                <w:color w:val="000000"/>
                <w:szCs w:val="20"/>
              </w:rPr>
              <w:t>1</w:t>
            </w:r>
          </w:p>
        </w:tc>
        <w:tc>
          <w:tcPr>
            <w:tcW w:w="1048" w:type="pct"/>
            <w:gridSpan w:val="4"/>
            <w:tcBorders>
              <w:top w:val="single" w:sz="8" w:space="0" w:color="auto"/>
              <w:left w:val="nil"/>
              <w:bottom w:val="single" w:sz="8" w:space="0" w:color="auto"/>
              <w:right w:val="single" w:sz="8" w:space="0" w:color="000000"/>
            </w:tcBorders>
            <w:shd w:val="clear" w:color="auto" w:fill="auto"/>
            <w:vAlign w:val="center"/>
            <w:hideMark/>
          </w:tcPr>
          <w:p w14:paraId="414F9A73" w14:textId="77777777" w:rsidR="004F210D" w:rsidRPr="00D779E4" w:rsidRDefault="004F210D" w:rsidP="004F210D">
            <w:pPr>
              <w:jc w:val="center"/>
              <w:rPr>
                <w:rFonts w:asciiTheme="minorHAnsi" w:hAnsiTheme="minorHAnsi" w:cstheme="minorHAnsi"/>
                <w:b/>
                <w:bCs/>
                <w:color w:val="000000"/>
                <w:szCs w:val="20"/>
              </w:rPr>
            </w:pPr>
            <w:r w:rsidRPr="00D779E4">
              <w:rPr>
                <w:rFonts w:asciiTheme="minorHAnsi" w:hAnsiTheme="minorHAnsi" w:cstheme="minorHAnsi"/>
                <w:b/>
                <w:bCs/>
                <w:color w:val="000000"/>
                <w:szCs w:val="20"/>
              </w:rPr>
              <w:t>2</w:t>
            </w:r>
          </w:p>
        </w:tc>
        <w:tc>
          <w:tcPr>
            <w:tcW w:w="1048" w:type="pct"/>
            <w:gridSpan w:val="4"/>
            <w:tcBorders>
              <w:top w:val="single" w:sz="8" w:space="0" w:color="auto"/>
              <w:left w:val="nil"/>
              <w:bottom w:val="single" w:sz="8" w:space="0" w:color="auto"/>
              <w:right w:val="single" w:sz="8" w:space="0" w:color="000000"/>
            </w:tcBorders>
            <w:shd w:val="clear" w:color="auto" w:fill="auto"/>
            <w:vAlign w:val="center"/>
            <w:hideMark/>
          </w:tcPr>
          <w:p w14:paraId="25E4FBC8" w14:textId="77777777" w:rsidR="004F210D" w:rsidRPr="00D779E4" w:rsidRDefault="004F210D" w:rsidP="004F210D">
            <w:pPr>
              <w:jc w:val="center"/>
              <w:rPr>
                <w:rFonts w:asciiTheme="minorHAnsi" w:hAnsiTheme="minorHAnsi" w:cstheme="minorHAnsi"/>
                <w:b/>
                <w:bCs/>
                <w:color w:val="000000"/>
                <w:szCs w:val="20"/>
              </w:rPr>
            </w:pPr>
            <w:r w:rsidRPr="00D779E4">
              <w:rPr>
                <w:rFonts w:asciiTheme="minorHAnsi" w:hAnsiTheme="minorHAnsi" w:cstheme="minorHAnsi"/>
                <w:b/>
                <w:bCs/>
                <w:color w:val="000000"/>
                <w:szCs w:val="20"/>
              </w:rPr>
              <w:t>3</w:t>
            </w:r>
          </w:p>
        </w:tc>
        <w:tc>
          <w:tcPr>
            <w:tcW w:w="377" w:type="pct"/>
            <w:vMerge/>
            <w:tcBorders>
              <w:top w:val="single" w:sz="8" w:space="0" w:color="auto"/>
              <w:left w:val="single" w:sz="8" w:space="0" w:color="auto"/>
              <w:bottom w:val="single" w:sz="8" w:space="0" w:color="000000"/>
              <w:right w:val="single" w:sz="8" w:space="0" w:color="auto"/>
            </w:tcBorders>
            <w:vAlign w:val="center"/>
            <w:hideMark/>
          </w:tcPr>
          <w:p w14:paraId="5C9BDE81" w14:textId="77777777" w:rsidR="004F210D" w:rsidRPr="00D779E4" w:rsidRDefault="004F210D" w:rsidP="004F210D">
            <w:pPr>
              <w:rPr>
                <w:rFonts w:asciiTheme="minorHAnsi" w:hAnsiTheme="minorHAnsi" w:cstheme="minorHAnsi"/>
                <w:b/>
                <w:bCs/>
                <w:color w:val="000000"/>
                <w:szCs w:val="20"/>
              </w:rPr>
            </w:pPr>
          </w:p>
        </w:tc>
      </w:tr>
      <w:tr w:rsidR="004F210D" w:rsidRPr="00D779E4" w14:paraId="2DC2C68C" w14:textId="77777777" w:rsidTr="004F210D">
        <w:trPr>
          <w:trHeight w:val="315"/>
        </w:trPr>
        <w:tc>
          <w:tcPr>
            <w:tcW w:w="270" w:type="pct"/>
            <w:vMerge/>
            <w:tcBorders>
              <w:top w:val="single" w:sz="8" w:space="0" w:color="auto"/>
              <w:left w:val="single" w:sz="8" w:space="0" w:color="auto"/>
              <w:bottom w:val="single" w:sz="8" w:space="0" w:color="000000"/>
              <w:right w:val="single" w:sz="8" w:space="0" w:color="auto"/>
            </w:tcBorders>
            <w:vAlign w:val="center"/>
            <w:hideMark/>
          </w:tcPr>
          <w:p w14:paraId="27BA51A7" w14:textId="77777777" w:rsidR="004F210D" w:rsidRPr="00D779E4" w:rsidRDefault="004F210D" w:rsidP="004F210D">
            <w:pPr>
              <w:rPr>
                <w:rFonts w:asciiTheme="minorHAnsi" w:hAnsiTheme="minorHAnsi" w:cstheme="minorHAnsi"/>
                <w:b/>
                <w:bCs/>
                <w:color w:val="000000"/>
                <w:szCs w:val="20"/>
              </w:rPr>
            </w:pPr>
          </w:p>
        </w:tc>
        <w:tc>
          <w:tcPr>
            <w:tcW w:w="422" w:type="pct"/>
            <w:vMerge/>
            <w:tcBorders>
              <w:top w:val="single" w:sz="8" w:space="0" w:color="auto"/>
              <w:left w:val="single" w:sz="8" w:space="0" w:color="auto"/>
              <w:bottom w:val="single" w:sz="8" w:space="0" w:color="000000"/>
              <w:right w:val="single" w:sz="8" w:space="0" w:color="auto"/>
            </w:tcBorders>
            <w:vAlign w:val="center"/>
            <w:hideMark/>
          </w:tcPr>
          <w:p w14:paraId="31DB2C64" w14:textId="77777777" w:rsidR="004F210D" w:rsidRPr="00D779E4" w:rsidRDefault="004F210D" w:rsidP="004F210D">
            <w:pPr>
              <w:rPr>
                <w:rFonts w:asciiTheme="minorHAnsi" w:hAnsiTheme="minorHAnsi" w:cstheme="minorHAnsi"/>
                <w:b/>
                <w:bCs/>
                <w:color w:val="000000"/>
                <w:szCs w:val="20"/>
              </w:rPr>
            </w:pPr>
          </w:p>
        </w:tc>
        <w:tc>
          <w:tcPr>
            <w:tcW w:w="385" w:type="pct"/>
            <w:vMerge/>
            <w:tcBorders>
              <w:top w:val="single" w:sz="8" w:space="0" w:color="auto"/>
              <w:left w:val="single" w:sz="8" w:space="0" w:color="auto"/>
              <w:bottom w:val="single" w:sz="8" w:space="0" w:color="000000"/>
              <w:right w:val="single" w:sz="8" w:space="0" w:color="auto"/>
            </w:tcBorders>
            <w:vAlign w:val="center"/>
            <w:hideMark/>
          </w:tcPr>
          <w:p w14:paraId="4042BF10" w14:textId="77777777" w:rsidR="004F210D" w:rsidRPr="00D779E4" w:rsidRDefault="004F210D" w:rsidP="004F210D">
            <w:pPr>
              <w:rPr>
                <w:rFonts w:asciiTheme="minorHAnsi" w:hAnsiTheme="minorHAnsi" w:cstheme="minorHAnsi"/>
                <w:b/>
                <w:bCs/>
                <w:color w:val="000000"/>
                <w:szCs w:val="20"/>
              </w:rPr>
            </w:pPr>
          </w:p>
        </w:tc>
        <w:tc>
          <w:tcPr>
            <w:tcW w:w="403" w:type="pct"/>
            <w:vMerge/>
            <w:tcBorders>
              <w:top w:val="single" w:sz="8" w:space="0" w:color="auto"/>
              <w:left w:val="single" w:sz="8" w:space="0" w:color="auto"/>
              <w:bottom w:val="single" w:sz="8" w:space="0" w:color="000000"/>
              <w:right w:val="single" w:sz="8" w:space="0" w:color="auto"/>
            </w:tcBorders>
            <w:vAlign w:val="center"/>
            <w:hideMark/>
          </w:tcPr>
          <w:p w14:paraId="5BA88E45" w14:textId="77777777" w:rsidR="004F210D" w:rsidRPr="00D779E4" w:rsidRDefault="004F210D" w:rsidP="004F210D">
            <w:pPr>
              <w:rPr>
                <w:rFonts w:asciiTheme="minorHAnsi" w:hAnsiTheme="minorHAnsi" w:cstheme="minorHAnsi"/>
                <w:b/>
                <w:bCs/>
                <w:color w:val="000000"/>
                <w:szCs w:val="20"/>
              </w:rPr>
            </w:pPr>
          </w:p>
        </w:tc>
        <w:tc>
          <w:tcPr>
            <w:tcW w:w="262" w:type="pct"/>
            <w:tcBorders>
              <w:top w:val="nil"/>
              <w:left w:val="nil"/>
              <w:bottom w:val="single" w:sz="8" w:space="0" w:color="auto"/>
              <w:right w:val="single" w:sz="8" w:space="0" w:color="auto"/>
            </w:tcBorders>
            <w:shd w:val="clear" w:color="auto" w:fill="auto"/>
            <w:vAlign w:val="center"/>
            <w:hideMark/>
          </w:tcPr>
          <w:p w14:paraId="6C66D584" w14:textId="77777777" w:rsidR="004F210D" w:rsidRPr="00D779E4" w:rsidRDefault="004F210D" w:rsidP="004F210D">
            <w:pPr>
              <w:jc w:val="center"/>
              <w:rPr>
                <w:rFonts w:asciiTheme="minorHAnsi" w:hAnsiTheme="minorHAnsi" w:cstheme="minorHAnsi"/>
                <w:b/>
                <w:bCs/>
                <w:color w:val="000000"/>
                <w:szCs w:val="20"/>
              </w:rPr>
            </w:pPr>
            <w:r w:rsidRPr="00D779E4">
              <w:rPr>
                <w:rFonts w:asciiTheme="minorHAnsi" w:hAnsiTheme="minorHAnsi" w:cstheme="minorHAnsi"/>
                <w:b/>
                <w:bCs/>
                <w:color w:val="000000"/>
                <w:szCs w:val="20"/>
              </w:rPr>
              <w:t>1</w:t>
            </w:r>
          </w:p>
        </w:tc>
        <w:tc>
          <w:tcPr>
            <w:tcW w:w="262" w:type="pct"/>
            <w:tcBorders>
              <w:top w:val="nil"/>
              <w:left w:val="nil"/>
              <w:bottom w:val="single" w:sz="8" w:space="0" w:color="auto"/>
              <w:right w:val="single" w:sz="8" w:space="0" w:color="auto"/>
            </w:tcBorders>
            <w:shd w:val="clear" w:color="auto" w:fill="auto"/>
            <w:vAlign w:val="center"/>
            <w:hideMark/>
          </w:tcPr>
          <w:p w14:paraId="401A0ABC" w14:textId="77777777" w:rsidR="004F210D" w:rsidRPr="00D779E4" w:rsidRDefault="004F210D" w:rsidP="004F210D">
            <w:pPr>
              <w:jc w:val="center"/>
              <w:rPr>
                <w:rFonts w:asciiTheme="minorHAnsi" w:hAnsiTheme="minorHAnsi" w:cstheme="minorHAnsi"/>
                <w:b/>
                <w:bCs/>
                <w:color w:val="000000"/>
                <w:szCs w:val="20"/>
              </w:rPr>
            </w:pPr>
            <w:r w:rsidRPr="00D779E4">
              <w:rPr>
                <w:rFonts w:asciiTheme="minorHAnsi" w:hAnsiTheme="minorHAnsi" w:cstheme="minorHAnsi"/>
                <w:b/>
                <w:bCs/>
                <w:color w:val="000000"/>
                <w:szCs w:val="20"/>
              </w:rPr>
              <w:t>2</w:t>
            </w:r>
          </w:p>
        </w:tc>
        <w:tc>
          <w:tcPr>
            <w:tcW w:w="262" w:type="pct"/>
            <w:tcBorders>
              <w:top w:val="nil"/>
              <w:left w:val="nil"/>
              <w:bottom w:val="single" w:sz="8" w:space="0" w:color="auto"/>
              <w:right w:val="single" w:sz="8" w:space="0" w:color="auto"/>
            </w:tcBorders>
            <w:shd w:val="clear" w:color="auto" w:fill="auto"/>
            <w:vAlign w:val="center"/>
            <w:hideMark/>
          </w:tcPr>
          <w:p w14:paraId="421AA9C9" w14:textId="77777777" w:rsidR="004F210D" w:rsidRPr="00D779E4" w:rsidRDefault="004F210D" w:rsidP="004F210D">
            <w:pPr>
              <w:jc w:val="center"/>
              <w:rPr>
                <w:rFonts w:asciiTheme="minorHAnsi" w:hAnsiTheme="minorHAnsi" w:cstheme="minorHAnsi"/>
                <w:b/>
                <w:bCs/>
                <w:color w:val="000000"/>
                <w:szCs w:val="20"/>
              </w:rPr>
            </w:pPr>
            <w:r w:rsidRPr="00D779E4">
              <w:rPr>
                <w:rFonts w:asciiTheme="minorHAnsi" w:hAnsiTheme="minorHAnsi" w:cstheme="minorHAnsi"/>
                <w:b/>
                <w:bCs/>
                <w:color w:val="000000"/>
                <w:szCs w:val="20"/>
              </w:rPr>
              <w:t>3</w:t>
            </w:r>
          </w:p>
        </w:tc>
        <w:tc>
          <w:tcPr>
            <w:tcW w:w="262" w:type="pct"/>
            <w:tcBorders>
              <w:top w:val="nil"/>
              <w:left w:val="nil"/>
              <w:bottom w:val="single" w:sz="8" w:space="0" w:color="auto"/>
              <w:right w:val="single" w:sz="8" w:space="0" w:color="auto"/>
            </w:tcBorders>
            <w:shd w:val="clear" w:color="auto" w:fill="auto"/>
            <w:vAlign w:val="center"/>
            <w:hideMark/>
          </w:tcPr>
          <w:p w14:paraId="13F0558B" w14:textId="77777777" w:rsidR="004F210D" w:rsidRPr="00D779E4" w:rsidRDefault="004F210D" w:rsidP="004F210D">
            <w:pPr>
              <w:jc w:val="center"/>
              <w:rPr>
                <w:rFonts w:asciiTheme="minorHAnsi" w:hAnsiTheme="minorHAnsi" w:cstheme="minorHAnsi"/>
                <w:b/>
                <w:bCs/>
                <w:color w:val="000000"/>
                <w:szCs w:val="20"/>
              </w:rPr>
            </w:pPr>
            <w:r w:rsidRPr="00D779E4">
              <w:rPr>
                <w:rFonts w:asciiTheme="minorHAnsi" w:hAnsiTheme="minorHAnsi" w:cstheme="minorHAnsi"/>
                <w:b/>
                <w:bCs/>
                <w:color w:val="000000"/>
                <w:szCs w:val="20"/>
              </w:rPr>
              <w:t>4</w:t>
            </w:r>
          </w:p>
        </w:tc>
        <w:tc>
          <w:tcPr>
            <w:tcW w:w="262" w:type="pct"/>
            <w:tcBorders>
              <w:top w:val="nil"/>
              <w:left w:val="nil"/>
              <w:bottom w:val="single" w:sz="8" w:space="0" w:color="auto"/>
              <w:right w:val="single" w:sz="8" w:space="0" w:color="auto"/>
            </w:tcBorders>
            <w:shd w:val="clear" w:color="auto" w:fill="auto"/>
            <w:vAlign w:val="center"/>
            <w:hideMark/>
          </w:tcPr>
          <w:p w14:paraId="060E80F4" w14:textId="77777777" w:rsidR="004F210D" w:rsidRPr="00D779E4" w:rsidRDefault="004F210D" w:rsidP="004F210D">
            <w:pPr>
              <w:jc w:val="center"/>
              <w:rPr>
                <w:rFonts w:asciiTheme="minorHAnsi" w:hAnsiTheme="minorHAnsi" w:cstheme="minorHAnsi"/>
                <w:b/>
                <w:bCs/>
                <w:color w:val="000000"/>
                <w:szCs w:val="20"/>
              </w:rPr>
            </w:pPr>
            <w:r w:rsidRPr="00D779E4">
              <w:rPr>
                <w:rFonts w:asciiTheme="minorHAnsi" w:hAnsiTheme="minorHAnsi" w:cstheme="minorHAnsi"/>
                <w:b/>
                <w:bCs/>
                <w:color w:val="000000"/>
                <w:szCs w:val="20"/>
              </w:rPr>
              <w:t>1</w:t>
            </w:r>
          </w:p>
        </w:tc>
        <w:tc>
          <w:tcPr>
            <w:tcW w:w="262" w:type="pct"/>
            <w:tcBorders>
              <w:top w:val="nil"/>
              <w:left w:val="nil"/>
              <w:bottom w:val="single" w:sz="8" w:space="0" w:color="auto"/>
              <w:right w:val="single" w:sz="8" w:space="0" w:color="auto"/>
            </w:tcBorders>
            <w:shd w:val="clear" w:color="auto" w:fill="auto"/>
            <w:vAlign w:val="center"/>
            <w:hideMark/>
          </w:tcPr>
          <w:p w14:paraId="7575C0BE" w14:textId="77777777" w:rsidR="004F210D" w:rsidRPr="00D779E4" w:rsidRDefault="004F210D" w:rsidP="004F210D">
            <w:pPr>
              <w:jc w:val="center"/>
              <w:rPr>
                <w:rFonts w:asciiTheme="minorHAnsi" w:hAnsiTheme="minorHAnsi" w:cstheme="minorHAnsi"/>
                <w:b/>
                <w:bCs/>
                <w:color w:val="000000"/>
                <w:szCs w:val="20"/>
              </w:rPr>
            </w:pPr>
            <w:r w:rsidRPr="00D779E4">
              <w:rPr>
                <w:rFonts w:asciiTheme="minorHAnsi" w:hAnsiTheme="minorHAnsi" w:cstheme="minorHAnsi"/>
                <w:b/>
                <w:bCs/>
                <w:color w:val="000000"/>
                <w:szCs w:val="20"/>
              </w:rPr>
              <w:t>2</w:t>
            </w:r>
          </w:p>
        </w:tc>
        <w:tc>
          <w:tcPr>
            <w:tcW w:w="262" w:type="pct"/>
            <w:tcBorders>
              <w:top w:val="nil"/>
              <w:left w:val="nil"/>
              <w:bottom w:val="single" w:sz="8" w:space="0" w:color="auto"/>
              <w:right w:val="single" w:sz="8" w:space="0" w:color="auto"/>
            </w:tcBorders>
            <w:shd w:val="clear" w:color="auto" w:fill="auto"/>
            <w:vAlign w:val="center"/>
            <w:hideMark/>
          </w:tcPr>
          <w:p w14:paraId="41702A64" w14:textId="77777777" w:rsidR="004F210D" w:rsidRPr="00D779E4" w:rsidRDefault="004F210D" w:rsidP="004F210D">
            <w:pPr>
              <w:jc w:val="center"/>
              <w:rPr>
                <w:rFonts w:asciiTheme="minorHAnsi" w:hAnsiTheme="minorHAnsi" w:cstheme="minorHAnsi"/>
                <w:b/>
                <w:bCs/>
                <w:color w:val="000000"/>
                <w:szCs w:val="20"/>
              </w:rPr>
            </w:pPr>
            <w:r w:rsidRPr="00D779E4">
              <w:rPr>
                <w:rFonts w:asciiTheme="minorHAnsi" w:hAnsiTheme="minorHAnsi" w:cstheme="minorHAnsi"/>
                <w:b/>
                <w:bCs/>
                <w:color w:val="000000"/>
                <w:szCs w:val="20"/>
              </w:rPr>
              <w:t>3</w:t>
            </w:r>
          </w:p>
        </w:tc>
        <w:tc>
          <w:tcPr>
            <w:tcW w:w="262" w:type="pct"/>
            <w:tcBorders>
              <w:top w:val="nil"/>
              <w:left w:val="nil"/>
              <w:bottom w:val="single" w:sz="8" w:space="0" w:color="auto"/>
              <w:right w:val="single" w:sz="8" w:space="0" w:color="auto"/>
            </w:tcBorders>
            <w:shd w:val="clear" w:color="auto" w:fill="auto"/>
            <w:vAlign w:val="center"/>
            <w:hideMark/>
          </w:tcPr>
          <w:p w14:paraId="0717116D" w14:textId="77777777" w:rsidR="004F210D" w:rsidRPr="00D779E4" w:rsidRDefault="004F210D" w:rsidP="004F210D">
            <w:pPr>
              <w:jc w:val="center"/>
              <w:rPr>
                <w:rFonts w:asciiTheme="minorHAnsi" w:hAnsiTheme="minorHAnsi" w:cstheme="minorHAnsi"/>
                <w:b/>
                <w:bCs/>
                <w:color w:val="000000"/>
                <w:szCs w:val="20"/>
              </w:rPr>
            </w:pPr>
            <w:r w:rsidRPr="00D779E4">
              <w:rPr>
                <w:rFonts w:asciiTheme="minorHAnsi" w:hAnsiTheme="minorHAnsi" w:cstheme="minorHAnsi"/>
                <w:b/>
                <w:bCs/>
                <w:color w:val="000000"/>
                <w:szCs w:val="20"/>
              </w:rPr>
              <w:t>4</w:t>
            </w:r>
          </w:p>
        </w:tc>
        <w:tc>
          <w:tcPr>
            <w:tcW w:w="262" w:type="pct"/>
            <w:tcBorders>
              <w:top w:val="nil"/>
              <w:left w:val="nil"/>
              <w:bottom w:val="single" w:sz="8" w:space="0" w:color="auto"/>
              <w:right w:val="single" w:sz="8" w:space="0" w:color="auto"/>
            </w:tcBorders>
            <w:shd w:val="clear" w:color="auto" w:fill="auto"/>
            <w:vAlign w:val="center"/>
            <w:hideMark/>
          </w:tcPr>
          <w:p w14:paraId="1B0446EF" w14:textId="77777777" w:rsidR="004F210D" w:rsidRPr="00D779E4" w:rsidRDefault="004F210D" w:rsidP="004F210D">
            <w:pPr>
              <w:jc w:val="center"/>
              <w:rPr>
                <w:rFonts w:asciiTheme="minorHAnsi" w:hAnsiTheme="minorHAnsi" w:cstheme="minorHAnsi"/>
                <w:b/>
                <w:bCs/>
                <w:color w:val="000000"/>
                <w:szCs w:val="20"/>
              </w:rPr>
            </w:pPr>
            <w:r w:rsidRPr="00D779E4">
              <w:rPr>
                <w:rFonts w:asciiTheme="minorHAnsi" w:hAnsiTheme="minorHAnsi" w:cstheme="minorHAnsi"/>
                <w:b/>
                <w:bCs/>
                <w:color w:val="000000"/>
                <w:szCs w:val="20"/>
              </w:rPr>
              <w:t>1</w:t>
            </w:r>
          </w:p>
        </w:tc>
        <w:tc>
          <w:tcPr>
            <w:tcW w:w="262" w:type="pct"/>
            <w:tcBorders>
              <w:top w:val="nil"/>
              <w:left w:val="nil"/>
              <w:bottom w:val="single" w:sz="8" w:space="0" w:color="auto"/>
              <w:right w:val="single" w:sz="8" w:space="0" w:color="auto"/>
            </w:tcBorders>
            <w:shd w:val="clear" w:color="auto" w:fill="auto"/>
            <w:vAlign w:val="center"/>
            <w:hideMark/>
          </w:tcPr>
          <w:p w14:paraId="0E220B7B" w14:textId="77777777" w:rsidR="004F210D" w:rsidRPr="00D779E4" w:rsidRDefault="004F210D" w:rsidP="004F210D">
            <w:pPr>
              <w:jc w:val="center"/>
              <w:rPr>
                <w:rFonts w:asciiTheme="minorHAnsi" w:hAnsiTheme="minorHAnsi" w:cstheme="minorHAnsi"/>
                <w:b/>
                <w:bCs/>
                <w:color w:val="000000"/>
                <w:szCs w:val="20"/>
              </w:rPr>
            </w:pPr>
            <w:r w:rsidRPr="00D779E4">
              <w:rPr>
                <w:rFonts w:asciiTheme="minorHAnsi" w:hAnsiTheme="minorHAnsi" w:cstheme="minorHAnsi"/>
                <w:b/>
                <w:bCs/>
                <w:color w:val="000000"/>
                <w:szCs w:val="20"/>
              </w:rPr>
              <w:t>2</w:t>
            </w:r>
          </w:p>
        </w:tc>
        <w:tc>
          <w:tcPr>
            <w:tcW w:w="262" w:type="pct"/>
            <w:tcBorders>
              <w:top w:val="nil"/>
              <w:left w:val="nil"/>
              <w:bottom w:val="single" w:sz="8" w:space="0" w:color="auto"/>
              <w:right w:val="single" w:sz="8" w:space="0" w:color="auto"/>
            </w:tcBorders>
            <w:shd w:val="clear" w:color="auto" w:fill="auto"/>
            <w:vAlign w:val="center"/>
            <w:hideMark/>
          </w:tcPr>
          <w:p w14:paraId="4B1F1A31" w14:textId="77777777" w:rsidR="004F210D" w:rsidRPr="00D779E4" w:rsidRDefault="004F210D" w:rsidP="004F210D">
            <w:pPr>
              <w:jc w:val="center"/>
              <w:rPr>
                <w:rFonts w:asciiTheme="minorHAnsi" w:hAnsiTheme="minorHAnsi" w:cstheme="minorHAnsi"/>
                <w:b/>
                <w:bCs/>
                <w:color w:val="000000"/>
                <w:szCs w:val="20"/>
              </w:rPr>
            </w:pPr>
            <w:r w:rsidRPr="00D779E4">
              <w:rPr>
                <w:rFonts w:asciiTheme="minorHAnsi" w:hAnsiTheme="minorHAnsi" w:cstheme="minorHAnsi"/>
                <w:b/>
                <w:bCs/>
                <w:color w:val="000000"/>
                <w:szCs w:val="20"/>
              </w:rPr>
              <w:t>3</w:t>
            </w:r>
          </w:p>
        </w:tc>
        <w:tc>
          <w:tcPr>
            <w:tcW w:w="262" w:type="pct"/>
            <w:tcBorders>
              <w:top w:val="nil"/>
              <w:left w:val="nil"/>
              <w:bottom w:val="single" w:sz="8" w:space="0" w:color="auto"/>
              <w:right w:val="single" w:sz="8" w:space="0" w:color="auto"/>
            </w:tcBorders>
            <w:shd w:val="clear" w:color="auto" w:fill="auto"/>
            <w:vAlign w:val="center"/>
            <w:hideMark/>
          </w:tcPr>
          <w:p w14:paraId="033C9F99" w14:textId="77777777" w:rsidR="004F210D" w:rsidRPr="00D779E4" w:rsidRDefault="004F210D" w:rsidP="004F210D">
            <w:pPr>
              <w:jc w:val="center"/>
              <w:rPr>
                <w:rFonts w:asciiTheme="minorHAnsi" w:hAnsiTheme="minorHAnsi" w:cstheme="minorHAnsi"/>
                <w:b/>
                <w:bCs/>
                <w:color w:val="000000"/>
                <w:szCs w:val="20"/>
              </w:rPr>
            </w:pPr>
            <w:r w:rsidRPr="00D779E4">
              <w:rPr>
                <w:rFonts w:asciiTheme="minorHAnsi" w:hAnsiTheme="minorHAnsi" w:cstheme="minorHAnsi"/>
                <w:b/>
                <w:bCs/>
                <w:color w:val="000000"/>
                <w:szCs w:val="20"/>
              </w:rPr>
              <w:t>4</w:t>
            </w:r>
          </w:p>
        </w:tc>
        <w:tc>
          <w:tcPr>
            <w:tcW w:w="377" w:type="pct"/>
            <w:vMerge/>
            <w:tcBorders>
              <w:top w:val="single" w:sz="8" w:space="0" w:color="auto"/>
              <w:left w:val="single" w:sz="8" w:space="0" w:color="auto"/>
              <w:bottom w:val="single" w:sz="8" w:space="0" w:color="000000"/>
              <w:right w:val="single" w:sz="8" w:space="0" w:color="auto"/>
            </w:tcBorders>
            <w:vAlign w:val="center"/>
            <w:hideMark/>
          </w:tcPr>
          <w:p w14:paraId="47C3633C" w14:textId="77777777" w:rsidR="004F210D" w:rsidRPr="00D779E4" w:rsidRDefault="004F210D" w:rsidP="004F210D">
            <w:pPr>
              <w:rPr>
                <w:rFonts w:asciiTheme="minorHAnsi" w:hAnsiTheme="minorHAnsi" w:cstheme="minorHAnsi"/>
                <w:b/>
                <w:bCs/>
                <w:color w:val="000000"/>
                <w:szCs w:val="20"/>
              </w:rPr>
            </w:pPr>
          </w:p>
        </w:tc>
      </w:tr>
      <w:tr w:rsidR="004F210D" w:rsidRPr="00D779E4" w14:paraId="6EB1EDF5" w14:textId="77777777" w:rsidTr="004F210D">
        <w:trPr>
          <w:trHeight w:val="315"/>
        </w:trPr>
        <w:tc>
          <w:tcPr>
            <w:tcW w:w="5000" w:type="pct"/>
            <w:gridSpan w:val="17"/>
            <w:tcBorders>
              <w:top w:val="single" w:sz="8" w:space="0" w:color="auto"/>
              <w:left w:val="single" w:sz="8" w:space="0" w:color="auto"/>
              <w:bottom w:val="single" w:sz="8" w:space="0" w:color="auto"/>
              <w:right w:val="single" w:sz="8" w:space="0" w:color="000000"/>
            </w:tcBorders>
            <w:shd w:val="clear" w:color="auto" w:fill="auto"/>
            <w:vAlign w:val="center"/>
            <w:hideMark/>
          </w:tcPr>
          <w:p w14:paraId="2447B9DC" w14:textId="77777777" w:rsidR="004F210D" w:rsidRPr="00D779E4" w:rsidRDefault="004F210D" w:rsidP="004F210D">
            <w:pPr>
              <w:rPr>
                <w:rFonts w:asciiTheme="minorHAnsi" w:hAnsiTheme="minorHAnsi" w:cstheme="minorHAnsi"/>
                <w:color w:val="0000FF"/>
                <w:szCs w:val="20"/>
                <w:u w:val="single"/>
              </w:rPr>
            </w:pPr>
            <w:r w:rsidRPr="00D779E4">
              <w:rPr>
                <w:rFonts w:asciiTheme="minorHAnsi" w:hAnsiTheme="minorHAnsi" w:cstheme="minorHAnsi"/>
                <w:color w:val="0000FF"/>
                <w:szCs w:val="20"/>
                <w:u w:val="single"/>
              </w:rPr>
              <w:footnoteReference w:customMarkFollows="1" w:id="1"/>
              <w:t>DELIVERABLES[1]</w:t>
            </w:r>
          </w:p>
        </w:tc>
      </w:tr>
      <w:tr w:rsidR="004F210D" w:rsidRPr="00D779E4" w14:paraId="5FFC56FD" w14:textId="77777777" w:rsidTr="004F210D">
        <w:trPr>
          <w:trHeight w:val="915"/>
        </w:trPr>
        <w:tc>
          <w:tcPr>
            <w:tcW w:w="270" w:type="pct"/>
            <w:tcBorders>
              <w:top w:val="nil"/>
              <w:left w:val="single" w:sz="8" w:space="0" w:color="auto"/>
              <w:bottom w:val="single" w:sz="8" w:space="0" w:color="auto"/>
              <w:right w:val="single" w:sz="8" w:space="0" w:color="auto"/>
            </w:tcBorders>
            <w:shd w:val="clear" w:color="auto" w:fill="auto"/>
            <w:vAlign w:val="center"/>
            <w:hideMark/>
          </w:tcPr>
          <w:p w14:paraId="3B02C352"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422" w:type="pct"/>
            <w:tcBorders>
              <w:top w:val="nil"/>
              <w:left w:val="nil"/>
              <w:bottom w:val="single" w:sz="8" w:space="0" w:color="auto"/>
              <w:right w:val="single" w:sz="8" w:space="0" w:color="auto"/>
            </w:tcBorders>
            <w:shd w:val="clear" w:color="auto" w:fill="auto"/>
            <w:vAlign w:val="center"/>
            <w:hideMark/>
          </w:tcPr>
          <w:p w14:paraId="740BE93E" w14:textId="77777777" w:rsidR="004F210D" w:rsidRPr="00D779E4" w:rsidRDefault="004F210D" w:rsidP="004F210D">
            <w:pPr>
              <w:rPr>
                <w:rFonts w:asciiTheme="minorHAnsi" w:hAnsiTheme="minorHAnsi" w:cstheme="minorHAnsi"/>
                <w:i/>
                <w:iCs/>
                <w:color w:val="000000"/>
                <w:szCs w:val="20"/>
              </w:rPr>
            </w:pPr>
            <w:r w:rsidRPr="00D779E4">
              <w:rPr>
                <w:rFonts w:asciiTheme="minorHAnsi" w:hAnsiTheme="minorHAnsi" w:cstheme="minorHAnsi"/>
                <w:i/>
                <w:iCs/>
                <w:color w:val="000000"/>
                <w:szCs w:val="20"/>
              </w:rPr>
              <w:t>[List all deliverables]</w:t>
            </w:r>
          </w:p>
        </w:tc>
        <w:tc>
          <w:tcPr>
            <w:tcW w:w="385" w:type="pct"/>
            <w:tcBorders>
              <w:top w:val="nil"/>
              <w:left w:val="nil"/>
              <w:bottom w:val="single" w:sz="8" w:space="0" w:color="auto"/>
              <w:right w:val="single" w:sz="8" w:space="0" w:color="auto"/>
            </w:tcBorders>
            <w:shd w:val="clear" w:color="auto" w:fill="auto"/>
            <w:vAlign w:val="center"/>
            <w:hideMark/>
          </w:tcPr>
          <w:p w14:paraId="07FFE22B" w14:textId="77777777" w:rsidR="004F210D" w:rsidRPr="00D779E4" w:rsidRDefault="004F210D" w:rsidP="004F210D">
            <w:pPr>
              <w:rPr>
                <w:rFonts w:asciiTheme="minorHAnsi" w:hAnsiTheme="minorHAnsi" w:cstheme="minorHAnsi"/>
                <w:i/>
                <w:iCs/>
                <w:color w:val="000000"/>
                <w:szCs w:val="20"/>
              </w:rPr>
            </w:pPr>
            <w:r w:rsidRPr="00D779E4">
              <w:rPr>
                <w:rFonts w:asciiTheme="minorHAnsi" w:hAnsiTheme="minorHAnsi" w:cstheme="minorHAnsi"/>
                <w:i/>
                <w:iCs/>
                <w:color w:val="000000"/>
                <w:szCs w:val="20"/>
              </w:rPr>
              <w:t>[Name]</w:t>
            </w:r>
          </w:p>
        </w:tc>
        <w:tc>
          <w:tcPr>
            <w:tcW w:w="403" w:type="pct"/>
            <w:tcBorders>
              <w:top w:val="nil"/>
              <w:left w:val="nil"/>
              <w:bottom w:val="single" w:sz="8" w:space="0" w:color="auto"/>
              <w:right w:val="single" w:sz="8" w:space="0" w:color="auto"/>
            </w:tcBorders>
            <w:shd w:val="clear" w:color="auto" w:fill="auto"/>
            <w:vAlign w:val="center"/>
            <w:hideMark/>
          </w:tcPr>
          <w:p w14:paraId="7E943BCC" w14:textId="77777777" w:rsidR="004F210D" w:rsidRPr="00D779E4" w:rsidRDefault="004F210D" w:rsidP="004F210D">
            <w:pPr>
              <w:rPr>
                <w:rFonts w:asciiTheme="minorHAnsi" w:hAnsiTheme="minorHAnsi" w:cstheme="minorHAnsi"/>
                <w:i/>
                <w:iCs/>
                <w:color w:val="000000"/>
                <w:szCs w:val="20"/>
              </w:rPr>
            </w:pPr>
            <w:r w:rsidRPr="00D779E4">
              <w:rPr>
                <w:rFonts w:asciiTheme="minorHAnsi" w:hAnsiTheme="minorHAnsi" w:cstheme="minorHAnsi"/>
                <w:i/>
                <w:iCs/>
                <w:color w:val="000000"/>
                <w:szCs w:val="20"/>
              </w:rPr>
              <w:t>[Location]</w:t>
            </w:r>
          </w:p>
        </w:tc>
        <w:tc>
          <w:tcPr>
            <w:tcW w:w="262" w:type="pct"/>
            <w:tcBorders>
              <w:top w:val="nil"/>
              <w:left w:val="nil"/>
              <w:bottom w:val="single" w:sz="8" w:space="0" w:color="auto"/>
              <w:right w:val="single" w:sz="8" w:space="0" w:color="auto"/>
            </w:tcBorders>
            <w:shd w:val="clear" w:color="auto" w:fill="auto"/>
            <w:vAlign w:val="center"/>
            <w:hideMark/>
          </w:tcPr>
          <w:p w14:paraId="17C6F972"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475C5977"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3CE0F5E9"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1D46B0A8"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3BF3DBAC"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153F29A2"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332CDEA7"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5B668C5A"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082330D1"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4914666A"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2EA9DBF5"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45680B9D"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377" w:type="pct"/>
            <w:tcBorders>
              <w:top w:val="nil"/>
              <w:left w:val="nil"/>
              <w:bottom w:val="single" w:sz="8" w:space="0" w:color="auto"/>
              <w:right w:val="single" w:sz="8" w:space="0" w:color="auto"/>
            </w:tcBorders>
            <w:shd w:val="clear" w:color="auto" w:fill="auto"/>
            <w:vAlign w:val="center"/>
            <w:hideMark/>
          </w:tcPr>
          <w:p w14:paraId="4392560F"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r>
      <w:tr w:rsidR="004F210D" w:rsidRPr="00D779E4" w14:paraId="6BD5FADF" w14:textId="77777777" w:rsidTr="004F210D">
        <w:trPr>
          <w:trHeight w:val="315"/>
        </w:trPr>
        <w:tc>
          <w:tcPr>
            <w:tcW w:w="270" w:type="pct"/>
            <w:tcBorders>
              <w:top w:val="nil"/>
              <w:left w:val="single" w:sz="8" w:space="0" w:color="auto"/>
              <w:bottom w:val="single" w:sz="8" w:space="0" w:color="auto"/>
              <w:right w:val="single" w:sz="8" w:space="0" w:color="auto"/>
            </w:tcBorders>
            <w:shd w:val="clear" w:color="auto" w:fill="auto"/>
            <w:vAlign w:val="center"/>
            <w:hideMark/>
          </w:tcPr>
          <w:p w14:paraId="6EA20412" w14:textId="77777777" w:rsidR="004F210D" w:rsidRPr="00D779E4" w:rsidRDefault="004F210D" w:rsidP="004F210D">
            <w:pPr>
              <w:jc w:val="right"/>
              <w:rPr>
                <w:rFonts w:asciiTheme="minorHAnsi" w:hAnsiTheme="minorHAnsi" w:cstheme="minorHAnsi"/>
                <w:color w:val="000000"/>
                <w:szCs w:val="20"/>
              </w:rPr>
            </w:pPr>
            <w:r w:rsidRPr="00D779E4">
              <w:rPr>
                <w:rFonts w:asciiTheme="minorHAnsi" w:hAnsiTheme="minorHAnsi" w:cstheme="minorHAnsi"/>
                <w:color w:val="000000"/>
                <w:szCs w:val="20"/>
              </w:rPr>
              <w:t>1</w:t>
            </w:r>
          </w:p>
        </w:tc>
        <w:tc>
          <w:tcPr>
            <w:tcW w:w="422" w:type="pct"/>
            <w:tcBorders>
              <w:top w:val="nil"/>
              <w:left w:val="nil"/>
              <w:bottom w:val="single" w:sz="8" w:space="0" w:color="auto"/>
              <w:right w:val="single" w:sz="8" w:space="0" w:color="auto"/>
            </w:tcBorders>
            <w:shd w:val="clear" w:color="auto" w:fill="auto"/>
            <w:vAlign w:val="center"/>
            <w:hideMark/>
          </w:tcPr>
          <w:p w14:paraId="58831069"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385" w:type="pct"/>
            <w:tcBorders>
              <w:top w:val="nil"/>
              <w:left w:val="nil"/>
              <w:bottom w:val="single" w:sz="8" w:space="0" w:color="auto"/>
              <w:right w:val="single" w:sz="8" w:space="0" w:color="auto"/>
            </w:tcBorders>
            <w:shd w:val="clear" w:color="auto" w:fill="auto"/>
            <w:vAlign w:val="center"/>
            <w:hideMark/>
          </w:tcPr>
          <w:p w14:paraId="37197F4F"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403" w:type="pct"/>
            <w:tcBorders>
              <w:top w:val="nil"/>
              <w:left w:val="nil"/>
              <w:bottom w:val="single" w:sz="8" w:space="0" w:color="auto"/>
              <w:right w:val="single" w:sz="8" w:space="0" w:color="auto"/>
            </w:tcBorders>
            <w:shd w:val="clear" w:color="auto" w:fill="auto"/>
            <w:vAlign w:val="center"/>
            <w:hideMark/>
          </w:tcPr>
          <w:p w14:paraId="6835DA81"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750C7AC6"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7ACEFE0E"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71F5504D"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6B16857E"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5A0C25C9"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1F128955"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252B3847"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061AD0B1"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4DC4C20F"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1055964A"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3E734A62"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67F95F9A"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377" w:type="pct"/>
            <w:tcBorders>
              <w:top w:val="nil"/>
              <w:left w:val="nil"/>
              <w:bottom w:val="single" w:sz="8" w:space="0" w:color="auto"/>
              <w:right w:val="single" w:sz="8" w:space="0" w:color="auto"/>
            </w:tcBorders>
            <w:shd w:val="clear" w:color="auto" w:fill="auto"/>
            <w:vAlign w:val="center"/>
            <w:hideMark/>
          </w:tcPr>
          <w:p w14:paraId="64D57427"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r>
      <w:tr w:rsidR="004F210D" w:rsidRPr="00D779E4" w14:paraId="117CC531" w14:textId="77777777" w:rsidTr="004F210D">
        <w:trPr>
          <w:trHeight w:val="315"/>
        </w:trPr>
        <w:tc>
          <w:tcPr>
            <w:tcW w:w="270" w:type="pct"/>
            <w:tcBorders>
              <w:top w:val="nil"/>
              <w:left w:val="single" w:sz="8" w:space="0" w:color="auto"/>
              <w:bottom w:val="single" w:sz="8" w:space="0" w:color="auto"/>
              <w:right w:val="single" w:sz="8" w:space="0" w:color="auto"/>
            </w:tcBorders>
            <w:shd w:val="clear" w:color="auto" w:fill="auto"/>
            <w:vAlign w:val="center"/>
            <w:hideMark/>
          </w:tcPr>
          <w:p w14:paraId="0B061CC6" w14:textId="77777777" w:rsidR="004F210D" w:rsidRPr="00D779E4" w:rsidRDefault="004F210D" w:rsidP="004F210D">
            <w:pPr>
              <w:jc w:val="right"/>
              <w:rPr>
                <w:rFonts w:asciiTheme="minorHAnsi" w:hAnsiTheme="minorHAnsi" w:cstheme="minorHAnsi"/>
                <w:color w:val="000000"/>
                <w:szCs w:val="20"/>
              </w:rPr>
            </w:pPr>
            <w:r w:rsidRPr="00D779E4">
              <w:rPr>
                <w:rFonts w:asciiTheme="minorHAnsi" w:hAnsiTheme="minorHAnsi" w:cstheme="minorHAnsi"/>
                <w:color w:val="000000"/>
                <w:szCs w:val="20"/>
              </w:rPr>
              <w:t>2</w:t>
            </w:r>
          </w:p>
        </w:tc>
        <w:tc>
          <w:tcPr>
            <w:tcW w:w="422" w:type="pct"/>
            <w:tcBorders>
              <w:top w:val="nil"/>
              <w:left w:val="nil"/>
              <w:bottom w:val="single" w:sz="8" w:space="0" w:color="auto"/>
              <w:right w:val="single" w:sz="8" w:space="0" w:color="auto"/>
            </w:tcBorders>
            <w:shd w:val="clear" w:color="auto" w:fill="auto"/>
            <w:vAlign w:val="center"/>
            <w:hideMark/>
          </w:tcPr>
          <w:p w14:paraId="048A90CE"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385" w:type="pct"/>
            <w:tcBorders>
              <w:top w:val="nil"/>
              <w:left w:val="nil"/>
              <w:bottom w:val="single" w:sz="8" w:space="0" w:color="auto"/>
              <w:right w:val="single" w:sz="8" w:space="0" w:color="auto"/>
            </w:tcBorders>
            <w:shd w:val="clear" w:color="auto" w:fill="auto"/>
            <w:vAlign w:val="center"/>
            <w:hideMark/>
          </w:tcPr>
          <w:p w14:paraId="52E1DD24"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403" w:type="pct"/>
            <w:tcBorders>
              <w:top w:val="nil"/>
              <w:left w:val="nil"/>
              <w:bottom w:val="single" w:sz="8" w:space="0" w:color="auto"/>
              <w:right w:val="single" w:sz="8" w:space="0" w:color="auto"/>
            </w:tcBorders>
            <w:shd w:val="clear" w:color="auto" w:fill="auto"/>
            <w:vAlign w:val="center"/>
            <w:hideMark/>
          </w:tcPr>
          <w:p w14:paraId="3DED91A9"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5DF9C33B"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51C3892C"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5572358C"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197D3087"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72BB5766"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1814D247"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71D3A8C2"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5FFE18CE"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320A7A44"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57015DF7"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6A7EAFB5"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1927B0F0"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377" w:type="pct"/>
            <w:tcBorders>
              <w:top w:val="nil"/>
              <w:left w:val="nil"/>
              <w:bottom w:val="single" w:sz="8" w:space="0" w:color="auto"/>
              <w:right w:val="single" w:sz="8" w:space="0" w:color="auto"/>
            </w:tcBorders>
            <w:shd w:val="clear" w:color="auto" w:fill="auto"/>
            <w:vAlign w:val="center"/>
            <w:hideMark/>
          </w:tcPr>
          <w:p w14:paraId="22BB962B"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r>
      <w:tr w:rsidR="004F210D" w:rsidRPr="00D779E4" w14:paraId="5050C2AE" w14:textId="77777777" w:rsidTr="004F210D">
        <w:trPr>
          <w:trHeight w:val="315"/>
        </w:trPr>
        <w:tc>
          <w:tcPr>
            <w:tcW w:w="270" w:type="pct"/>
            <w:tcBorders>
              <w:top w:val="nil"/>
              <w:left w:val="single" w:sz="8" w:space="0" w:color="auto"/>
              <w:bottom w:val="single" w:sz="8" w:space="0" w:color="auto"/>
              <w:right w:val="single" w:sz="8" w:space="0" w:color="auto"/>
            </w:tcBorders>
            <w:shd w:val="clear" w:color="auto" w:fill="auto"/>
            <w:vAlign w:val="center"/>
            <w:hideMark/>
          </w:tcPr>
          <w:p w14:paraId="7AA5ACE8" w14:textId="77777777" w:rsidR="004F210D" w:rsidRPr="00D779E4" w:rsidRDefault="004F210D" w:rsidP="004F210D">
            <w:pPr>
              <w:jc w:val="right"/>
              <w:rPr>
                <w:rFonts w:asciiTheme="minorHAnsi" w:hAnsiTheme="minorHAnsi" w:cstheme="minorHAnsi"/>
                <w:color w:val="000000"/>
                <w:szCs w:val="20"/>
              </w:rPr>
            </w:pPr>
            <w:r w:rsidRPr="00D779E4">
              <w:rPr>
                <w:rFonts w:asciiTheme="minorHAnsi" w:hAnsiTheme="minorHAnsi" w:cstheme="minorHAnsi"/>
                <w:color w:val="000000"/>
                <w:szCs w:val="20"/>
              </w:rPr>
              <w:t>3</w:t>
            </w:r>
          </w:p>
        </w:tc>
        <w:tc>
          <w:tcPr>
            <w:tcW w:w="422" w:type="pct"/>
            <w:tcBorders>
              <w:top w:val="nil"/>
              <w:left w:val="nil"/>
              <w:bottom w:val="single" w:sz="8" w:space="0" w:color="auto"/>
              <w:right w:val="single" w:sz="8" w:space="0" w:color="auto"/>
            </w:tcBorders>
            <w:shd w:val="clear" w:color="auto" w:fill="auto"/>
            <w:vAlign w:val="center"/>
            <w:hideMark/>
          </w:tcPr>
          <w:p w14:paraId="40E744C1"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385" w:type="pct"/>
            <w:tcBorders>
              <w:top w:val="nil"/>
              <w:left w:val="nil"/>
              <w:bottom w:val="single" w:sz="8" w:space="0" w:color="auto"/>
              <w:right w:val="single" w:sz="8" w:space="0" w:color="auto"/>
            </w:tcBorders>
            <w:shd w:val="clear" w:color="auto" w:fill="auto"/>
            <w:vAlign w:val="center"/>
            <w:hideMark/>
          </w:tcPr>
          <w:p w14:paraId="03457F5A"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403" w:type="pct"/>
            <w:tcBorders>
              <w:top w:val="nil"/>
              <w:left w:val="nil"/>
              <w:bottom w:val="single" w:sz="8" w:space="0" w:color="auto"/>
              <w:right w:val="single" w:sz="8" w:space="0" w:color="auto"/>
            </w:tcBorders>
            <w:shd w:val="clear" w:color="auto" w:fill="auto"/>
            <w:vAlign w:val="center"/>
            <w:hideMark/>
          </w:tcPr>
          <w:p w14:paraId="1C334E01"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77443994"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0F61E2F9"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394D15D7"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5D4BB976"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3D16D456"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2FDCB35F"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40DA0BF8"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0809F560"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011713E9"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6D636F50"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1AB24D92"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4556A2A5"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377" w:type="pct"/>
            <w:tcBorders>
              <w:top w:val="nil"/>
              <w:left w:val="nil"/>
              <w:bottom w:val="single" w:sz="8" w:space="0" w:color="auto"/>
              <w:right w:val="single" w:sz="8" w:space="0" w:color="auto"/>
            </w:tcBorders>
            <w:shd w:val="clear" w:color="auto" w:fill="auto"/>
            <w:vAlign w:val="center"/>
            <w:hideMark/>
          </w:tcPr>
          <w:p w14:paraId="27AA6E28"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r>
      <w:tr w:rsidR="004F210D" w:rsidRPr="00D779E4" w14:paraId="2E9B3186" w14:textId="77777777" w:rsidTr="004F210D">
        <w:trPr>
          <w:trHeight w:val="315"/>
        </w:trPr>
        <w:tc>
          <w:tcPr>
            <w:tcW w:w="5000" w:type="pct"/>
            <w:gridSpan w:val="17"/>
            <w:tcBorders>
              <w:top w:val="single" w:sz="8" w:space="0" w:color="auto"/>
              <w:left w:val="single" w:sz="8" w:space="0" w:color="auto"/>
              <w:bottom w:val="single" w:sz="8" w:space="0" w:color="auto"/>
              <w:right w:val="single" w:sz="8" w:space="0" w:color="000000"/>
            </w:tcBorders>
            <w:shd w:val="clear" w:color="auto" w:fill="auto"/>
            <w:vAlign w:val="center"/>
            <w:hideMark/>
          </w:tcPr>
          <w:p w14:paraId="4549785C" w14:textId="77777777" w:rsidR="004F210D" w:rsidRPr="00D779E4" w:rsidRDefault="004F210D" w:rsidP="004F210D">
            <w:pPr>
              <w:rPr>
                <w:rFonts w:asciiTheme="minorHAnsi" w:hAnsiTheme="minorHAnsi" w:cstheme="minorHAnsi"/>
                <w:color w:val="0000FF"/>
                <w:szCs w:val="20"/>
                <w:u w:val="single"/>
              </w:rPr>
            </w:pPr>
            <w:r w:rsidRPr="00D779E4">
              <w:rPr>
                <w:rFonts w:asciiTheme="minorHAnsi" w:hAnsiTheme="minorHAnsi" w:cstheme="minorHAnsi"/>
                <w:color w:val="0000FF"/>
                <w:szCs w:val="20"/>
                <w:u w:val="single"/>
              </w:rPr>
              <w:footnoteReference w:customMarkFollows="1" w:id="2"/>
              <w:t>CONSULTANT’S SCHEDULE[2]</w:t>
            </w:r>
          </w:p>
        </w:tc>
      </w:tr>
      <w:tr w:rsidR="004F210D" w:rsidRPr="00D779E4" w14:paraId="045B0E57" w14:textId="77777777" w:rsidTr="004F210D">
        <w:trPr>
          <w:trHeight w:val="885"/>
        </w:trPr>
        <w:tc>
          <w:tcPr>
            <w:tcW w:w="270" w:type="pct"/>
            <w:vMerge w:val="restart"/>
            <w:tcBorders>
              <w:top w:val="nil"/>
              <w:left w:val="single" w:sz="8" w:space="0" w:color="auto"/>
              <w:bottom w:val="single" w:sz="8" w:space="0" w:color="000000"/>
              <w:right w:val="single" w:sz="8" w:space="0" w:color="auto"/>
            </w:tcBorders>
            <w:shd w:val="clear" w:color="auto" w:fill="auto"/>
            <w:vAlign w:val="center"/>
            <w:hideMark/>
          </w:tcPr>
          <w:p w14:paraId="12C79BD4" w14:textId="77777777" w:rsidR="004F210D" w:rsidRPr="00D779E4" w:rsidRDefault="004F210D" w:rsidP="004F210D">
            <w:pPr>
              <w:jc w:val="right"/>
              <w:rPr>
                <w:rFonts w:asciiTheme="minorHAnsi" w:hAnsiTheme="minorHAnsi" w:cstheme="minorHAnsi"/>
                <w:color w:val="000000"/>
                <w:szCs w:val="20"/>
              </w:rPr>
            </w:pPr>
            <w:r w:rsidRPr="00D779E4">
              <w:rPr>
                <w:rFonts w:asciiTheme="minorHAnsi" w:hAnsiTheme="minorHAnsi" w:cstheme="minorHAnsi"/>
                <w:color w:val="000000"/>
                <w:szCs w:val="20"/>
              </w:rPr>
              <w:t>1</w:t>
            </w:r>
          </w:p>
        </w:tc>
        <w:tc>
          <w:tcPr>
            <w:tcW w:w="422" w:type="pct"/>
            <w:vMerge w:val="restart"/>
            <w:tcBorders>
              <w:top w:val="nil"/>
              <w:left w:val="single" w:sz="8" w:space="0" w:color="auto"/>
              <w:bottom w:val="single" w:sz="8" w:space="0" w:color="000000"/>
              <w:right w:val="single" w:sz="8" w:space="0" w:color="auto"/>
            </w:tcBorders>
            <w:shd w:val="clear" w:color="auto" w:fill="auto"/>
            <w:vAlign w:val="center"/>
            <w:hideMark/>
          </w:tcPr>
          <w:p w14:paraId="0EB1C5B2" w14:textId="77777777" w:rsidR="004F210D" w:rsidRPr="00D779E4" w:rsidRDefault="004F210D" w:rsidP="004F210D">
            <w:pPr>
              <w:rPr>
                <w:rFonts w:asciiTheme="minorHAnsi" w:hAnsiTheme="minorHAnsi" w:cstheme="minorHAnsi"/>
                <w:i/>
                <w:iCs/>
                <w:color w:val="000000"/>
                <w:szCs w:val="20"/>
              </w:rPr>
            </w:pPr>
            <w:r w:rsidRPr="00D779E4">
              <w:rPr>
                <w:rFonts w:asciiTheme="minorHAnsi" w:hAnsiTheme="minorHAnsi" w:cstheme="minorHAnsi"/>
                <w:i/>
                <w:iCs/>
                <w:color w:val="000000"/>
                <w:szCs w:val="20"/>
              </w:rPr>
              <w:t>[Title of consultant position]</w:t>
            </w:r>
          </w:p>
        </w:tc>
        <w:tc>
          <w:tcPr>
            <w:tcW w:w="385" w:type="pct"/>
            <w:vMerge w:val="restart"/>
            <w:tcBorders>
              <w:top w:val="nil"/>
              <w:left w:val="single" w:sz="8" w:space="0" w:color="auto"/>
              <w:bottom w:val="single" w:sz="8" w:space="0" w:color="000000"/>
              <w:right w:val="single" w:sz="8" w:space="0" w:color="auto"/>
            </w:tcBorders>
            <w:shd w:val="clear" w:color="auto" w:fill="auto"/>
            <w:vAlign w:val="center"/>
            <w:hideMark/>
          </w:tcPr>
          <w:p w14:paraId="54FA018C" w14:textId="77777777" w:rsidR="004F210D" w:rsidRPr="00D779E4" w:rsidRDefault="004F210D" w:rsidP="004F210D">
            <w:pPr>
              <w:rPr>
                <w:rFonts w:asciiTheme="minorHAnsi" w:hAnsiTheme="minorHAnsi" w:cstheme="minorHAnsi"/>
                <w:i/>
                <w:iCs/>
                <w:color w:val="000000"/>
                <w:szCs w:val="20"/>
              </w:rPr>
            </w:pPr>
            <w:r w:rsidRPr="00D779E4">
              <w:rPr>
                <w:rFonts w:asciiTheme="minorHAnsi" w:hAnsiTheme="minorHAnsi" w:cstheme="minorHAnsi"/>
                <w:i/>
                <w:iCs/>
                <w:color w:val="000000"/>
                <w:szCs w:val="20"/>
              </w:rPr>
              <w:t>[Name]</w:t>
            </w:r>
          </w:p>
        </w:tc>
        <w:tc>
          <w:tcPr>
            <w:tcW w:w="403" w:type="pct"/>
            <w:tcBorders>
              <w:top w:val="nil"/>
              <w:left w:val="nil"/>
              <w:bottom w:val="single" w:sz="8" w:space="0" w:color="auto"/>
              <w:right w:val="single" w:sz="8" w:space="0" w:color="auto"/>
            </w:tcBorders>
            <w:shd w:val="clear" w:color="auto" w:fill="auto"/>
            <w:vAlign w:val="center"/>
            <w:hideMark/>
          </w:tcPr>
          <w:p w14:paraId="161A476E"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Home</w:t>
            </w:r>
          </w:p>
        </w:tc>
        <w:tc>
          <w:tcPr>
            <w:tcW w:w="262" w:type="pct"/>
            <w:tcBorders>
              <w:top w:val="nil"/>
              <w:left w:val="nil"/>
              <w:bottom w:val="single" w:sz="8" w:space="0" w:color="auto"/>
              <w:right w:val="single" w:sz="8" w:space="0" w:color="auto"/>
            </w:tcBorders>
            <w:shd w:val="clear" w:color="auto" w:fill="auto"/>
            <w:vAlign w:val="center"/>
            <w:hideMark/>
          </w:tcPr>
          <w:p w14:paraId="09330C33"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0667ADB7"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527FE6E6"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0FC9DFD9"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4E9D3696"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0043FF86"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4BAE61CA"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7BEA5F5E"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69599155"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2C295135"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481D243D"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210404AA"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377" w:type="pct"/>
            <w:tcBorders>
              <w:top w:val="nil"/>
              <w:left w:val="nil"/>
              <w:bottom w:val="single" w:sz="8" w:space="0" w:color="auto"/>
              <w:right w:val="single" w:sz="8" w:space="0" w:color="auto"/>
            </w:tcBorders>
            <w:shd w:val="clear" w:color="auto" w:fill="auto"/>
            <w:vAlign w:val="center"/>
            <w:hideMark/>
          </w:tcPr>
          <w:p w14:paraId="3233B2B1"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Total days:</w:t>
            </w:r>
          </w:p>
        </w:tc>
      </w:tr>
      <w:tr w:rsidR="004F210D" w:rsidRPr="00D779E4" w14:paraId="442E842D" w14:textId="77777777" w:rsidTr="004F210D">
        <w:trPr>
          <w:trHeight w:val="615"/>
        </w:trPr>
        <w:tc>
          <w:tcPr>
            <w:tcW w:w="270" w:type="pct"/>
            <w:vMerge/>
            <w:tcBorders>
              <w:top w:val="nil"/>
              <w:left w:val="single" w:sz="8" w:space="0" w:color="auto"/>
              <w:bottom w:val="single" w:sz="8" w:space="0" w:color="000000"/>
              <w:right w:val="single" w:sz="8" w:space="0" w:color="auto"/>
            </w:tcBorders>
            <w:vAlign w:val="center"/>
            <w:hideMark/>
          </w:tcPr>
          <w:p w14:paraId="3441D182" w14:textId="77777777" w:rsidR="004F210D" w:rsidRPr="00D779E4" w:rsidRDefault="004F210D" w:rsidP="004F210D">
            <w:pPr>
              <w:rPr>
                <w:rFonts w:asciiTheme="minorHAnsi" w:hAnsiTheme="minorHAnsi" w:cstheme="minorHAnsi"/>
                <w:color w:val="000000"/>
                <w:szCs w:val="20"/>
              </w:rPr>
            </w:pPr>
          </w:p>
        </w:tc>
        <w:tc>
          <w:tcPr>
            <w:tcW w:w="422" w:type="pct"/>
            <w:vMerge/>
            <w:tcBorders>
              <w:top w:val="nil"/>
              <w:left w:val="single" w:sz="8" w:space="0" w:color="auto"/>
              <w:bottom w:val="single" w:sz="8" w:space="0" w:color="000000"/>
              <w:right w:val="single" w:sz="8" w:space="0" w:color="auto"/>
            </w:tcBorders>
            <w:vAlign w:val="center"/>
            <w:hideMark/>
          </w:tcPr>
          <w:p w14:paraId="5C0F4104" w14:textId="77777777" w:rsidR="004F210D" w:rsidRPr="00D779E4" w:rsidRDefault="004F210D" w:rsidP="004F210D">
            <w:pPr>
              <w:rPr>
                <w:rFonts w:asciiTheme="minorHAnsi" w:hAnsiTheme="minorHAnsi" w:cstheme="minorHAnsi"/>
                <w:i/>
                <w:iCs/>
                <w:color w:val="000000"/>
                <w:szCs w:val="20"/>
              </w:rPr>
            </w:pPr>
          </w:p>
        </w:tc>
        <w:tc>
          <w:tcPr>
            <w:tcW w:w="385" w:type="pct"/>
            <w:vMerge/>
            <w:tcBorders>
              <w:top w:val="nil"/>
              <w:left w:val="single" w:sz="8" w:space="0" w:color="auto"/>
              <w:bottom w:val="single" w:sz="8" w:space="0" w:color="000000"/>
              <w:right w:val="single" w:sz="8" w:space="0" w:color="auto"/>
            </w:tcBorders>
            <w:vAlign w:val="center"/>
            <w:hideMark/>
          </w:tcPr>
          <w:p w14:paraId="503E19A8" w14:textId="77777777" w:rsidR="004F210D" w:rsidRPr="00D779E4" w:rsidRDefault="004F210D" w:rsidP="004F210D">
            <w:pPr>
              <w:rPr>
                <w:rFonts w:asciiTheme="minorHAnsi" w:hAnsiTheme="minorHAnsi" w:cstheme="minorHAnsi"/>
                <w:i/>
                <w:iCs/>
                <w:color w:val="000000"/>
                <w:szCs w:val="20"/>
              </w:rPr>
            </w:pPr>
          </w:p>
        </w:tc>
        <w:tc>
          <w:tcPr>
            <w:tcW w:w="403" w:type="pct"/>
            <w:tcBorders>
              <w:top w:val="nil"/>
              <w:left w:val="nil"/>
              <w:bottom w:val="single" w:sz="8" w:space="0" w:color="auto"/>
              <w:right w:val="single" w:sz="8" w:space="0" w:color="auto"/>
            </w:tcBorders>
            <w:shd w:val="clear" w:color="auto" w:fill="auto"/>
            <w:vAlign w:val="center"/>
            <w:hideMark/>
          </w:tcPr>
          <w:p w14:paraId="796B2EC0"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Field</w:t>
            </w:r>
          </w:p>
        </w:tc>
        <w:tc>
          <w:tcPr>
            <w:tcW w:w="262" w:type="pct"/>
            <w:tcBorders>
              <w:top w:val="nil"/>
              <w:left w:val="nil"/>
              <w:bottom w:val="single" w:sz="8" w:space="0" w:color="auto"/>
              <w:right w:val="single" w:sz="8" w:space="0" w:color="auto"/>
            </w:tcBorders>
            <w:shd w:val="clear" w:color="auto" w:fill="auto"/>
            <w:vAlign w:val="center"/>
            <w:hideMark/>
          </w:tcPr>
          <w:p w14:paraId="1FED6B19"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72324E8F"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0EFCB1CC"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0F3D9DAE"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49D6C306"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4F049A77"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7EA6A689"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5A4FD7C5"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4415801A"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07E02FA1"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3E8FE039"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262" w:type="pct"/>
            <w:tcBorders>
              <w:top w:val="nil"/>
              <w:left w:val="nil"/>
              <w:bottom w:val="single" w:sz="8" w:space="0" w:color="auto"/>
              <w:right w:val="single" w:sz="8" w:space="0" w:color="auto"/>
            </w:tcBorders>
            <w:shd w:val="clear" w:color="auto" w:fill="auto"/>
            <w:vAlign w:val="center"/>
            <w:hideMark/>
          </w:tcPr>
          <w:p w14:paraId="3099AF0B"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 </w:t>
            </w:r>
          </w:p>
        </w:tc>
        <w:tc>
          <w:tcPr>
            <w:tcW w:w="377" w:type="pct"/>
            <w:tcBorders>
              <w:top w:val="nil"/>
              <w:left w:val="nil"/>
              <w:bottom w:val="single" w:sz="8" w:space="0" w:color="auto"/>
              <w:right w:val="single" w:sz="8" w:space="0" w:color="auto"/>
            </w:tcBorders>
            <w:shd w:val="clear" w:color="auto" w:fill="auto"/>
            <w:vAlign w:val="center"/>
            <w:hideMark/>
          </w:tcPr>
          <w:p w14:paraId="12DD05A7" w14:textId="77777777" w:rsidR="004F210D" w:rsidRPr="00D779E4" w:rsidRDefault="004F210D" w:rsidP="004F210D">
            <w:pPr>
              <w:rPr>
                <w:rFonts w:asciiTheme="minorHAnsi" w:hAnsiTheme="minorHAnsi" w:cstheme="minorHAnsi"/>
                <w:color w:val="000000"/>
                <w:szCs w:val="20"/>
              </w:rPr>
            </w:pPr>
            <w:r w:rsidRPr="00D779E4">
              <w:rPr>
                <w:rFonts w:asciiTheme="minorHAnsi" w:hAnsiTheme="minorHAnsi" w:cstheme="minorHAnsi"/>
                <w:color w:val="000000"/>
                <w:szCs w:val="20"/>
              </w:rPr>
              <w:t>Total days:</w:t>
            </w:r>
          </w:p>
        </w:tc>
      </w:tr>
    </w:tbl>
    <w:p w14:paraId="47918824" w14:textId="77777777" w:rsidR="004F210D" w:rsidRDefault="004F210D" w:rsidP="009F7D06">
      <w:pPr>
        <w:pStyle w:val="ListParagraph"/>
        <w:tabs>
          <w:tab w:val="left" w:pos="3600"/>
        </w:tabs>
        <w:rPr>
          <w:szCs w:val="22"/>
        </w:rPr>
      </w:pPr>
    </w:p>
    <w:p w14:paraId="3520A618" w14:textId="77777777" w:rsidR="00E92AD5" w:rsidRDefault="00E92AD5" w:rsidP="009F7D06">
      <w:pPr>
        <w:pStyle w:val="ListParagraph"/>
        <w:tabs>
          <w:tab w:val="left" w:pos="3600"/>
        </w:tabs>
        <w:rPr>
          <w:szCs w:val="22"/>
        </w:rPr>
      </w:pPr>
    </w:p>
    <w:p w14:paraId="4090B877" w14:textId="77777777" w:rsidR="00E92AD5" w:rsidRDefault="00E92AD5" w:rsidP="009F7D06">
      <w:pPr>
        <w:pStyle w:val="ListParagraph"/>
        <w:tabs>
          <w:tab w:val="left" w:pos="3600"/>
        </w:tabs>
        <w:rPr>
          <w:szCs w:val="22"/>
        </w:rPr>
      </w:pPr>
    </w:p>
    <w:p w14:paraId="0B018D98" w14:textId="77777777" w:rsidR="00E92AD5" w:rsidRDefault="00E92AD5" w:rsidP="009F7D06">
      <w:pPr>
        <w:pStyle w:val="ListParagraph"/>
        <w:tabs>
          <w:tab w:val="left" w:pos="3600"/>
        </w:tabs>
        <w:rPr>
          <w:szCs w:val="22"/>
        </w:rPr>
      </w:pPr>
    </w:p>
    <w:p w14:paraId="55A1A3F5" w14:textId="77777777" w:rsidR="00E92AD5" w:rsidRDefault="00E92AD5" w:rsidP="009F7D06">
      <w:pPr>
        <w:pStyle w:val="ListParagraph"/>
        <w:tabs>
          <w:tab w:val="left" w:pos="3600"/>
        </w:tabs>
        <w:rPr>
          <w:szCs w:val="22"/>
        </w:rPr>
      </w:pPr>
    </w:p>
    <w:p w14:paraId="351BE07F" w14:textId="77777777" w:rsidR="00E92AD5" w:rsidRDefault="00E92AD5" w:rsidP="009F7D06">
      <w:pPr>
        <w:pStyle w:val="ListParagraph"/>
        <w:tabs>
          <w:tab w:val="left" w:pos="3600"/>
        </w:tabs>
        <w:rPr>
          <w:szCs w:val="22"/>
        </w:rPr>
      </w:pPr>
    </w:p>
    <w:p w14:paraId="09803099" w14:textId="77777777" w:rsidR="00E92AD5" w:rsidRDefault="00E92AD5" w:rsidP="009F7D06">
      <w:pPr>
        <w:pStyle w:val="ListParagraph"/>
        <w:tabs>
          <w:tab w:val="left" w:pos="3600"/>
        </w:tabs>
        <w:rPr>
          <w:szCs w:val="22"/>
        </w:rPr>
      </w:pPr>
    </w:p>
    <w:p w14:paraId="15D50380" w14:textId="77777777" w:rsidR="00E92AD5" w:rsidRDefault="00E92AD5" w:rsidP="009F7D06">
      <w:pPr>
        <w:pStyle w:val="ListParagraph"/>
        <w:tabs>
          <w:tab w:val="left" w:pos="3600"/>
        </w:tabs>
        <w:rPr>
          <w:szCs w:val="22"/>
        </w:rPr>
      </w:pPr>
    </w:p>
    <w:p w14:paraId="27F3F588" w14:textId="77777777" w:rsidR="00E92AD5" w:rsidRDefault="00E92AD5" w:rsidP="009F7D06">
      <w:pPr>
        <w:pStyle w:val="ListParagraph"/>
        <w:tabs>
          <w:tab w:val="left" w:pos="3600"/>
        </w:tabs>
        <w:rPr>
          <w:szCs w:val="22"/>
        </w:rPr>
      </w:pPr>
    </w:p>
    <w:p w14:paraId="551F2671" w14:textId="77777777" w:rsidR="00E92AD5" w:rsidRDefault="00E92AD5" w:rsidP="009F7D06">
      <w:pPr>
        <w:pStyle w:val="ListParagraph"/>
        <w:tabs>
          <w:tab w:val="left" w:pos="3600"/>
        </w:tabs>
        <w:rPr>
          <w:szCs w:val="22"/>
        </w:rPr>
      </w:pPr>
    </w:p>
    <w:p w14:paraId="27129432" w14:textId="77777777" w:rsidR="00E92AD5" w:rsidRDefault="00E92AD5" w:rsidP="009F7D06">
      <w:pPr>
        <w:pStyle w:val="ListParagraph"/>
        <w:tabs>
          <w:tab w:val="left" w:pos="3600"/>
        </w:tabs>
        <w:rPr>
          <w:szCs w:val="22"/>
        </w:rPr>
      </w:pPr>
    </w:p>
    <w:p w14:paraId="0ECBFF29" w14:textId="77777777" w:rsidR="00E92AD5" w:rsidRPr="00E92AD5" w:rsidRDefault="00E92AD5" w:rsidP="00E92AD5">
      <w:pPr>
        <w:pStyle w:val="ListParagraph"/>
        <w:tabs>
          <w:tab w:val="left" w:pos="3600"/>
        </w:tabs>
        <w:jc w:val="center"/>
        <w:rPr>
          <w:rFonts w:asciiTheme="majorHAnsi" w:eastAsiaTheme="majorEastAsia" w:hAnsiTheme="majorHAnsi" w:cstheme="majorBidi"/>
          <w:color w:val="05C3DE" w:themeColor="accent1"/>
          <w:sz w:val="28"/>
          <w:szCs w:val="26"/>
          <w:lang w:val="en-AU"/>
        </w:rPr>
      </w:pPr>
      <w:r w:rsidRPr="00E92AD5">
        <w:rPr>
          <w:rFonts w:asciiTheme="majorHAnsi" w:eastAsiaTheme="majorEastAsia" w:hAnsiTheme="majorHAnsi" w:cstheme="majorBidi"/>
          <w:color w:val="05C3DE" w:themeColor="accent1"/>
          <w:sz w:val="28"/>
          <w:szCs w:val="26"/>
          <w:lang w:val="en-AU"/>
        </w:rPr>
        <w:t>Attachment Two: Competitive neutrality</w:t>
      </w:r>
    </w:p>
    <w:p w14:paraId="430875D3" w14:textId="77777777" w:rsidR="00E92AD5" w:rsidRDefault="00E92AD5" w:rsidP="009F7D06">
      <w:pPr>
        <w:pStyle w:val="ListParagraph"/>
        <w:tabs>
          <w:tab w:val="left" w:pos="3600"/>
        </w:tabs>
        <w:rPr>
          <w:szCs w:val="22"/>
        </w:rPr>
      </w:pPr>
    </w:p>
    <w:p w14:paraId="369D06C1" w14:textId="77777777" w:rsidR="00E92AD5" w:rsidRDefault="00E92AD5" w:rsidP="00E92AD5">
      <w:pPr>
        <w:pStyle w:val="Body"/>
        <w:rPr>
          <w:b/>
          <w:bCs/>
          <w:u w:val="single"/>
          <w:lang w:val="en-AU"/>
        </w:rPr>
      </w:pPr>
      <w:r>
        <w:rPr>
          <w:lang w:val="en-AU"/>
        </w:rPr>
        <w:lastRenderedPageBreak/>
        <w:t xml:space="preserve">(To be completed by Publicly-Owned Bidders </w:t>
      </w:r>
      <w:r>
        <w:rPr>
          <w:u w:val="single"/>
          <w:lang w:val="en-AU"/>
        </w:rPr>
        <w:t>Only</w:t>
      </w:r>
      <w:r>
        <w:rPr>
          <w:lang w:val="en-AU"/>
        </w:rPr>
        <w:t>)</w:t>
      </w:r>
    </w:p>
    <w:p w14:paraId="4118F18E" w14:textId="77777777" w:rsidR="00E92AD5" w:rsidRDefault="00E92AD5" w:rsidP="00E92AD5">
      <w:pPr>
        <w:pStyle w:val="Body"/>
        <w:rPr>
          <w:lang w:val="en-AU"/>
        </w:rPr>
      </w:pPr>
    </w:p>
    <w:p w14:paraId="74F7AD73" w14:textId="77777777" w:rsidR="00E92AD5" w:rsidRDefault="00E92AD5" w:rsidP="00E92AD5">
      <w:pPr>
        <w:pStyle w:val="Body"/>
        <w:rPr>
          <w:lang w:val="en-AU"/>
        </w:rPr>
      </w:pPr>
      <w:r>
        <w:rPr>
          <w:lang w:val="en-AU"/>
        </w:rPr>
        <w:t>Competitive neutrality requires that government business activities do not have net competitive advantages over their private sector competitors simply as a result of their public ownership.  Publicly owned bidders are required to formally declare that their bid complies with competitive neutrality principles. These principles include:</w:t>
      </w:r>
    </w:p>
    <w:p w14:paraId="5CC5FEF3" w14:textId="77777777" w:rsidR="00E92AD5" w:rsidRDefault="00E92AD5" w:rsidP="00E92AD5">
      <w:pPr>
        <w:pStyle w:val="Bullet1"/>
        <w:rPr>
          <w:lang w:val="en-AU"/>
        </w:rPr>
      </w:pPr>
      <w:r>
        <w:rPr>
          <w:lang w:val="en-AU"/>
        </w:rPr>
        <w:t>the activity’s full costs are taken into account, including the share of overhead costs and non-costs like depreciation and cost of capital;</w:t>
      </w:r>
    </w:p>
    <w:p w14:paraId="32D298F4" w14:textId="77777777" w:rsidR="00E92AD5" w:rsidRDefault="00E92AD5" w:rsidP="00E92AD5">
      <w:pPr>
        <w:pStyle w:val="Bullet1"/>
        <w:rPr>
          <w:lang w:val="en-AU"/>
        </w:rPr>
      </w:pPr>
      <w:r>
        <w:rPr>
          <w:lang w:val="en-AU"/>
        </w:rPr>
        <w:t>the in-house activity does not enjoy regulatory advantages;</w:t>
      </w:r>
    </w:p>
    <w:p w14:paraId="544298F6" w14:textId="77777777" w:rsidR="00E92AD5" w:rsidRDefault="00E92AD5" w:rsidP="00E92AD5">
      <w:pPr>
        <w:pStyle w:val="Bullet1"/>
        <w:rPr>
          <w:lang w:val="en-AU"/>
        </w:rPr>
      </w:pPr>
      <w:r>
        <w:rPr>
          <w:lang w:val="en-AU"/>
        </w:rPr>
        <w:t>actual, or equivalent, taxation arrangements are put into place; and</w:t>
      </w:r>
    </w:p>
    <w:p w14:paraId="19F30AC8" w14:textId="77777777" w:rsidR="00E92AD5" w:rsidRDefault="00E92AD5" w:rsidP="00E92AD5">
      <w:pPr>
        <w:pStyle w:val="Bullet1"/>
        <w:rPr>
          <w:lang w:val="en-AU"/>
        </w:rPr>
      </w:pPr>
      <w:r>
        <w:rPr>
          <w:lang w:val="en-AU"/>
        </w:rPr>
        <w:t>there is an appropriate rate of return.</w:t>
      </w:r>
    </w:p>
    <w:p w14:paraId="1BF16656" w14:textId="77777777" w:rsidR="00E92AD5" w:rsidRDefault="00E92AD5" w:rsidP="00E92AD5">
      <w:pPr>
        <w:pStyle w:val="Body"/>
        <w:rPr>
          <w:lang w:val="en-AU"/>
        </w:rPr>
      </w:pPr>
    </w:p>
    <w:p w14:paraId="16EFB641" w14:textId="77777777" w:rsidR="00E92AD5" w:rsidRDefault="00E92AD5" w:rsidP="00E92AD5">
      <w:pPr>
        <w:pStyle w:val="Body"/>
        <w:rPr>
          <w:u w:val="single"/>
          <w:lang w:val="en-AU"/>
        </w:rPr>
      </w:pPr>
      <w:r>
        <w:rPr>
          <w:u w:val="single"/>
          <w:lang w:val="en-AU"/>
        </w:rPr>
        <w:t>______________________________________________________________________________________</w:t>
      </w:r>
    </w:p>
    <w:p w14:paraId="052F9A42" w14:textId="77777777" w:rsidR="00E92AD5" w:rsidRDefault="00E92AD5" w:rsidP="00E92AD5">
      <w:pPr>
        <w:pStyle w:val="Body"/>
        <w:rPr>
          <w:lang w:val="en-AU"/>
        </w:rPr>
      </w:pPr>
      <w:r>
        <w:rPr>
          <w:lang w:val="en-AU"/>
        </w:rPr>
        <w:t xml:space="preserve">The Bidder has complied with the principles of competitive neutrality in preparing its bid </w:t>
      </w:r>
      <w:r>
        <w:rPr>
          <w:b/>
          <w:bCs/>
          <w:lang w:val="en-AU"/>
        </w:rPr>
        <w:t>(publicly owned bidders only)</w:t>
      </w:r>
      <w:r>
        <w:rPr>
          <w:lang w:val="en-AU"/>
        </w:rPr>
        <w:t>.</w:t>
      </w:r>
    </w:p>
    <w:p w14:paraId="0E3D83C3" w14:textId="77777777" w:rsidR="00E92AD5" w:rsidRDefault="00E92AD5" w:rsidP="00E92AD5">
      <w:pPr>
        <w:pStyle w:val="Body"/>
        <w:rPr>
          <w:lang w:val="en-AU"/>
        </w:rPr>
      </w:pPr>
      <w:r>
        <w:rPr>
          <w:lang w:val="en-AU"/>
        </w:rPr>
        <w:t>And I make this solemn declaration by virtue of the xxxx [applicable law/act/legislation] and subject to the penalties provided by that xxxx for the making of false statements in statutory declarations, conscientiously believing the statements contained in this declaration to be true in every particular.</w:t>
      </w:r>
    </w:p>
    <w:p w14:paraId="68F482A4" w14:textId="77777777" w:rsidR="00E92AD5" w:rsidRDefault="00E92AD5" w:rsidP="00E92AD5">
      <w:pPr>
        <w:pStyle w:val="Body"/>
        <w:rPr>
          <w:i/>
          <w:iCs/>
          <w:lang w:val="en-AU"/>
        </w:rPr>
      </w:pPr>
    </w:p>
    <w:p w14:paraId="0744AD44" w14:textId="77777777" w:rsidR="00E92AD5" w:rsidRDefault="00E92AD5" w:rsidP="00E92AD5">
      <w:pPr>
        <w:pStyle w:val="Body"/>
        <w:rPr>
          <w:i/>
          <w:iCs/>
          <w:lang w:val="en-AU"/>
        </w:rPr>
      </w:pPr>
      <w:r>
        <w:rPr>
          <w:i/>
          <w:iCs/>
          <w:lang w:val="en-AU"/>
        </w:rPr>
        <w:t>(Signature of person making declaration)</w:t>
      </w:r>
    </w:p>
    <w:p w14:paraId="70B7BB74" w14:textId="77777777" w:rsidR="00E92AD5" w:rsidRDefault="00E92AD5" w:rsidP="00E92AD5">
      <w:pPr>
        <w:pStyle w:val="Body"/>
        <w:rPr>
          <w:lang w:val="en-AU"/>
        </w:rPr>
      </w:pPr>
    </w:p>
    <w:p w14:paraId="539F425B" w14:textId="77777777" w:rsidR="00E92AD5" w:rsidRDefault="00E92AD5" w:rsidP="00E92AD5">
      <w:pPr>
        <w:pStyle w:val="Body"/>
        <w:rPr>
          <w:lang w:val="en-AU"/>
        </w:rPr>
      </w:pPr>
      <w:r>
        <w:rPr>
          <w:lang w:val="en-AU"/>
        </w:rPr>
        <w:t>Declared at (                  ) on the (                  ) day of (                  )</w:t>
      </w:r>
    </w:p>
    <w:p w14:paraId="1FC18895" w14:textId="77777777" w:rsidR="00E92AD5" w:rsidRDefault="00E92AD5" w:rsidP="00E92AD5">
      <w:pPr>
        <w:pStyle w:val="Body"/>
        <w:rPr>
          <w:lang w:val="en-AU"/>
        </w:rPr>
      </w:pPr>
    </w:p>
    <w:p w14:paraId="5EA188B4" w14:textId="77777777" w:rsidR="00E92AD5" w:rsidRDefault="00E92AD5" w:rsidP="00E92AD5">
      <w:pPr>
        <w:pStyle w:val="Body"/>
        <w:rPr>
          <w:lang w:val="en-AU"/>
        </w:rPr>
      </w:pPr>
      <w:r>
        <w:rPr>
          <w:lang w:val="en-AU"/>
        </w:rPr>
        <w:t xml:space="preserve">Before me, </w:t>
      </w:r>
    </w:p>
    <w:p w14:paraId="760653A7" w14:textId="77777777" w:rsidR="00E92AD5" w:rsidRDefault="00E92AD5" w:rsidP="00E92AD5">
      <w:pPr>
        <w:pStyle w:val="Body"/>
        <w:rPr>
          <w:i/>
          <w:iCs/>
          <w:lang w:val="en-AU"/>
        </w:rPr>
      </w:pPr>
      <w:r>
        <w:rPr>
          <w:i/>
          <w:iCs/>
          <w:lang w:val="en-AU"/>
        </w:rPr>
        <w:t>(Title of person before whom the declaration is made)</w:t>
      </w:r>
    </w:p>
    <w:p w14:paraId="6BC42DF1" w14:textId="2432714D" w:rsidR="00E92AD5" w:rsidRDefault="00E92AD5" w:rsidP="009F7D06">
      <w:pPr>
        <w:pStyle w:val="ListParagraph"/>
        <w:tabs>
          <w:tab w:val="left" w:pos="3600"/>
        </w:tabs>
        <w:rPr>
          <w:szCs w:val="22"/>
        </w:rPr>
      </w:pPr>
    </w:p>
    <w:sectPr w:rsidR="00E92AD5" w:rsidSect="00833B8B">
      <w:headerReference w:type="default" r:id="rId17"/>
      <w:footerReference w:type="default" r:id="rId18"/>
      <w:headerReference w:type="first" r:id="rId19"/>
      <w:footerReference w:type="first" r:id="rId20"/>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29A60" w14:textId="77777777" w:rsidR="00485B3B" w:rsidRDefault="00485B3B" w:rsidP="00AD0C8A">
      <w:pPr>
        <w:spacing w:after="0" w:line="240" w:lineRule="auto"/>
      </w:pPr>
      <w:r>
        <w:separator/>
      </w:r>
    </w:p>
    <w:p w14:paraId="71C93FCC" w14:textId="77777777" w:rsidR="00485B3B" w:rsidRDefault="00485B3B"/>
  </w:endnote>
  <w:endnote w:type="continuationSeparator" w:id="0">
    <w:p w14:paraId="5886A4C7" w14:textId="77777777" w:rsidR="00485B3B" w:rsidRDefault="00485B3B" w:rsidP="00AD0C8A">
      <w:pPr>
        <w:spacing w:after="0" w:line="240" w:lineRule="auto"/>
      </w:pPr>
      <w:r>
        <w:continuationSeparator/>
      </w:r>
    </w:p>
    <w:p w14:paraId="406C4B26" w14:textId="77777777" w:rsidR="00485B3B" w:rsidRDefault="00485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982643"/>
      <w:docPartObj>
        <w:docPartGallery w:val="Page Numbers (Bottom of Page)"/>
        <w:docPartUnique/>
      </w:docPartObj>
    </w:sdtPr>
    <w:sdtEndPr>
      <w:rPr>
        <w:noProof/>
      </w:rPr>
    </w:sdtEndPr>
    <w:sdtContent>
      <w:p w14:paraId="648591A1" w14:textId="7148E4A6" w:rsidR="008C739A" w:rsidRDefault="008C739A">
        <w:pPr>
          <w:pStyle w:val="Footer"/>
          <w:jc w:val="center"/>
        </w:pPr>
        <w:r>
          <w:fldChar w:fldCharType="begin"/>
        </w:r>
        <w:r>
          <w:instrText xml:space="preserve"> PAGE   \* MERGEFORMAT </w:instrText>
        </w:r>
        <w:r>
          <w:fldChar w:fldCharType="separate"/>
        </w:r>
        <w:r w:rsidR="007417BC">
          <w:rPr>
            <w:noProof/>
          </w:rPr>
          <w:t>5</w:t>
        </w:r>
        <w:r>
          <w:rPr>
            <w:noProof/>
          </w:rPr>
          <w:fldChar w:fldCharType="end"/>
        </w:r>
      </w:p>
    </w:sdtContent>
  </w:sdt>
  <w:p w14:paraId="7330C166" w14:textId="77777777" w:rsidR="008C739A" w:rsidRDefault="008C739A" w:rsidP="00833B8B">
    <w:pPr>
      <w:pStyle w:val="Page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14E79" w14:textId="5E188E60" w:rsidR="008C739A" w:rsidRPr="001E4C46" w:rsidRDefault="008C739A" w:rsidP="001E4C46">
    <w:pPr>
      <w:pStyle w:val="Pagefooter"/>
    </w:pPr>
    <w:sdt>
      <w:sdtPr>
        <w:alias w:val="Title"/>
        <w:tag w:val=""/>
        <w:id w:val="676547442"/>
        <w:dataBinding w:prefixMappings="xmlns:ns0='http://purl.org/dc/elements/1.1/' xmlns:ns1='http://schemas.openxmlformats.org/package/2006/metadata/core-properties' " w:xpath="/ns1:coreProperties[1]/ns0:title[1]" w:storeItemID="{6C3C8BC8-F283-45AE-878A-BAB7291924A1}"/>
        <w:text/>
      </w:sdtPr>
      <w:sdtContent>
        <w:r>
          <w:t>Footer Text</w:t>
        </w:r>
      </w:sdtContent>
    </w:sdt>
    <w:r>
      <w:tab/>
    </w:r>
    <w:sdt>
      <w:sdtPr>
        <w:id w:val="-1532725237"/>
        <w:docPartObj>
          <w:docPartGallery w:val="Page Numbers (Bottom of Page)"/>
          <w:docPartUnique/>
        </w:docPartObj>
      </w:sdtPr>
      <w:sdtEndPr>
        <w:rPr>
          <w:rStyle w:val="PagenumberChar"/>
        </w:rPr>
      </w:sdtEndPr>
      <w:sdtContent>
        <w:r w:rsidRPr="001E71F4">
          <w:rPr>
            <w:rStyle w:val="PagenumberChar"/>
          </w:rPr>
          <w:fldChar w:fldCharType="begin"/>
        </w:r>
        <w:r w:rsidRPr="001E71F4">
          <w:rPr>
            <w:rStyle w:val="PagenumberChar"/>
          </w:rPr>
          <w:instrText xml:space="preserve"> PAGE   \* MERGEFORMAT </w:instrText>
        </w:r>
        <w:r w:rsidRPr="001E71F4">
          <w:rPr>
            <w:rStyle w:val="PagenumberChar"/>
          </w:rPr>
          <w:fldChar w:fldCharType="separate"/>
        </w:r>
        <w:r w:rsidR="007417BC">
          <w:rPr>
            <w:rStyle w:val="PagenumberChar"/>
          </w:rPr>
          <w:t>1</w:t>
        </w:r>
        <w:r w:rsidRPr="001E71F4">
          <w:rPr>
            <w:rStyle w:val="PagenumberChar"/>
          </w:rPr>
          <w:fldChar w:fldCharType="end"/>
        </w:r>
      </w:sdtContent>
    </w:sdt>
    <w:r>
      <w:rPr>
        <w:rStyle w:val="PagenumberChar"/>
      </w:rPr>
      <w:t xml:space="preserve"> / </w:t>
    </w:r>
    <w:r>
      <w:rPr>
        <w:rStyle w:val="PagenumberChar"/>
      </w:rPr>
      <w:fldChar w:fldCharType="begin"/>
    </w:r>
    <w:r>
      <w:rPr>
        <w:rStyle w:val="PagenumberChar"/>
      </w:rPr>
      <w:instrText xml:space="preserve"> NUMPAGES   \* MERGEFORMAT </w:instrText>
    </w:r>
    <w:r>
      <w:rPr>
        <w:rStyle w:val="PagenumberChar"/>
      </w:rPr>
      <w:fldChar w:fldCharType="separate"/>
    </w:r>
    <w:r w:rsidR="007417BC">
      <w:rPr>
        <w:rStyle w:val="PagenumberChar"/>
      </w:rPr>
      <w:t>12</w:t>
    </w:r>
    <w:r>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1297A" w14:textId="77777777" w:rsidR="00485B3B" w:rsidRDefault="00485B3B" w:rsidP="00AD0C8A">
      <w:pPr>
        <w:spacing w:after="0" w:line="240" w:lineRule="auto"/>
      </w:pPr>
      <w:r>
        <w:separator/>
      </w:r>
    </w:p>
    <w:p w14:paraId="13E10C55" w14:textId="77777777" w:rsidR="00485B3B" w:rsidRDefault="00485B3B"/>
  </w:footnote>
  <w:footnote w:type="continuationSeparator" w:id="0">
    <w:p w14:paraId="715DFB85" w14:textId="77777777" w:rsidR="00485B3B" w:rsidRDefault="00485B3B" w:rsidP="00AD0C8A">
      <w:pPr>
        <w:spacing w:after="0" w:line="240" w:lineRule="auto"/>
      </w:pPr>
      <w:r>
        <w:continuationSeparator/>
      </w:r>
    </w:p>
    <w:p w14:paraId="3D870564" w14:textId="77777777" w:rsidR="00485B3B" w:rsidRDefault="00485B3B"/>
  </w:footnote>
  <w:footnote w:id="1">
    <w:p w14:paraId="0F600F81" w14:textId="77777777" w:rsidR="008C739A" w:rsidRDefault="008C739A" w:rsidP="004F210D"/>
  </w:footnote>
  <w:footnote w:id="2">
    <w:p w14:paraId="733F74AB" w14:textId="77777777" w:rsidR="008C739A" w:rsidRDefault="008C739A" w:rsidP="004F21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619A2" w14:textId="77777777" w:rsidR="008C739A" w:rsidRDefault="008C739A" w:rsidP="004F210D">
    <w:pPr>
      <w:pStyle w:val="Header"/>
    </w:pPr>
  </w:p>
  <w:p w14:paraId="10421E8A" w14:textId="77777777" w:rsidR="008C739A" w:rsidRDefault="008C7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4E3EE" w14:textId="77777777" w:rsidR="008C739A" w:rsidRDefault="008C739A" w:rsidP="0006416B">
    <w:pPr>
      <w:spacing w:after="0" w:line="120" w:lineRule="auto"/>
    </w:pPr>
    <w:r>
      <w:rPr>
        <w:noProof/>
        <w:lang w:val="en-US"/>
      </w:rPr>
      <w:drawing>
        <wp:anchor distT="0" distB="0" distL="114300" distR="114300" simplePos="0" relativeHeight="251659264" behindDoc="1" locked="0" layoutInCell="1" allowOverlap="1" wp14:anchorId="76F2D43D" wp14:editId="5CC51268">
          <wp:simplePos x="0" y="0"/>
          <wp:positionH relativeFrom="column">
            <wp:posOffset>-720090</wp:posOffset>
          </wp:positionH>
          <wp:positionV relativeFrom="paragraph">
            <wp:posOffset>-450215</wp:posOffset>
          </wp:positionV>
          <wp:extent cx="7562215" cy="179959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9.6pt;height:9.6pt" o:bullet="t">
        <v:imagedata r:id="rId1" o:title="Bullet-one"/>
      </v:shape>
    </w:pict>
  </w:numPicBullet>
  <w:numPicBullet w:numPicBulletId="1">
    <w:pict>
      <v:shape id="_x0000_i1071" type="#_x0000_t75" style="width:9.6pt;height:9.6pt" o:bullet="t">
        <v:imagedata r:id="rId2" o:title="Bullet-two"/>
      </v:shape>
    </w:pict>
  </w:numPicBullet>
  <w:abstractNum w:abstractNumId="0"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1" w15:restartNumberingAfterBreak="0">
    <w:nsid w:val="148E4C1D"/>
    <w:multiLevelType w:val="hybridMultilevel"/>
    <w:tmpl w:val="97F047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5F33EC6"/>
    <w:multiLevelType w:val="multilevel"/>
    <w:tmpl w:val="E6F86912"/>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7CB7AC0"/>
    <w:multiLevelType w:val="hybridMultilevel"/>
    <w:tmpl w:val="B5F60F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6" w15:restartNumberingAfterBreak="0">
    <w:nsid w:val="1C826D99"/>
    <w:multiLevelType w:val="hybridMultilevel"/>
    <w:tmpl w:val="E066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97AB0"/>
    <w:multiLevelType w:val="multilevel"/>
    <w:tmpl w:val="E6F86912"/>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1D3E0086"/>
    <w:multiLevelType w:val="multilevel"/>
    <w:tmpl w:val="8048EF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E415628"/>
    <w:multiLevelType w:val="multilevel"/>
    <w:tmpl w:val="E6F86912"/>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22EF6743"/>
    <w:multiLevelType w:val="multilevel"/>
    <w:tmpl w:val="7196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2" w15:restartNumberingAfterBreak="0">
    <w:nsid w:val="2F6A25AB"/>
    <w:multiLevelType w:val="multilevel"/>
    <w:tmpl w:val="787C88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31E85251"/>
    <w:multiLevelType w:val="hybridMultilevel"/>
    <w:tmpl w:val="D5B64B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BF5AB7"/>
    <w:multiLevelType w:val="hybridMultilevel"/>
    <w:tmpl w:val="C64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DF712B"/>
    <w:multiLevelType w:val="hybridMultilevel"/>
    <w:tmpl w:val="9AD2F2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F51A41"/>
    <w:multiLevelType w:val="hybridMultilevel"/>
    <w:tmpl w:val="A86604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8778B2"/>
    <w:multiLevelType w:val="hybridMultilevel"/>
    <w:tmpl w:val="07EA0C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1" w15:restartNumberingAfterBreak="0">
    <w:nsid w:val="56B63DC2"/>
    <w:multiLevelType w:val="hybridMultilevel"/>
    <w:tmpl w:val="1234C0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3"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A744C7"/>
    <w:multiLevelType w:val="hybridMultilevel"/>
    <w:tmpl w:val="7CD457F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6" w15:restartNumberingAfterBreak="0">
    <w:nsid w:val="701A6363"/>
    <w:multiLevelType w:val="hybridMultilevel"/>
    <w:tmpl w:val="55CA7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9B4A65"/>
    <w:multiLevelType w:val="multilevel"/>
    <w:tmpl w:val="6E7263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F31E5B"/>
    <w:multiLevelType w:val="hybridMultilevel"/>
    <w:tmpl w:val="A120DEAC"/>
    <w:lvl w:ilvl="0" w:tplc="04090003">
      <w:start w:val="1"/>
      <w:numFmt w:val="bullet"/>
      <w:lvlText w:val="o"/>
      <w:lvlJc w:val="left"/>
      <w:pPr>
        <w:ind w:left="630" w:hanging="360"/>
      </w:pPr>
      <w:rPr>
        <w:rFonts w:ascii="Courier New" w:hAnsi="Courier New" w:cs="Courier New"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7"/>
  </w:num>
  <w:num w:numId="2">
    <w:abstractNumId w:val="15"/>
  </w:num>
  <w:num w:numId="3">
    <w:abstractNumId w:val="23"/>
  </w:num>
  <w:num w:numId="4">
    <w:abstractNumId w:val="28"/>
  </w:num>
  <w:num w:numId="5">
    <w:abstractNumId w:val="0"/>
  </w:num>
  <w:num w:numId="6">
    <w:abstractNumId w:val="11"/>
  </w:num>
  <w:num w:numId="7">
    <w:abstractNumId w:val="22"/>
  </w:num>
  <w:num w:numId="8">
    <w:abstractNumId w:val="20"/>
  </w:num>
  <w:num w:numId="9">
    <w:abstractNumId w:val="25"/>
  </w:num>
  <w:num w:numId="10">
    <w:abstractNumId w:val="5"/>
  </w:num>
  <w:num w:numId="11">
    <w:abstractNumId w:val="2"/>
  </w:num>
  <w:num w:numId="12">
    <w:abstractNumId w:val="6"/>
  </w:num>
  <w:num w:numId="13">
    <w:abstractNumId w:val="8"/>
  </w:num>
  <w:num w:numId="14">
    <w:abstractNumId w:val="18"/>
  </w:num>
  <w:num w:numId="15">
    <w:abstractNumId w:val="1"/>
  </w:num>
  <w:num w:numId="16">
    <w:abstractNumId w:val="19"/>
  </w:num>
  <w:num w:numId="17">
    <w:abstractNumId w:val="24"/>
  </w:num>
  <w:num w:numId="18">
    <w:abstractNumId w:val="16"/>
  </w:num>
  <w:num w:numId="19">
    <w:abstractNumId w:val="10"/>
  </w:num>
  <w:num w:numId="20">
    <w:abstractNumId w:val="4"/>
  </w:num>
  <w:num w:numId="21">
    <w:abstractNumId w:val="29"/>
  </w:num>
  <w:num w:numId="22">
    <w:abstractNumId w:val="21"/>
  </w:num>
  <w:num w:numId="23">
    <w:abstractNumId w:val="14"/>
  </w:num>
  <w:num w:numId="24">
    <w:abstractNumId w:val="27"/>
  </w:num>
  <w:num w:numId="25">
    <w:abstractNumId w:val="12"/>
  </w:num>
  <w:num w:numId="26">
    <w:abstractNumId w:val="26"/>
  </w:num>
  <w:num w:numId="27">
    <w:abstractNumId w:val="13"/>
  </w:num>
  <w:num w:numId="28">
    <w:abstractNumId w:val="3"/>
  </w:num>
  <w:num w:numId="29">
    <w:abstractNumId w:val="9"/>
  </w:num>
  <w:num w:numId="3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xNDY0s7AwNTE0sDBR0lEKTi0uzszPAykwqgUAwfWF1CwAAAA="/>
  </w:docVars>
  <w:rsids>
    <w:rsidRoot w:val="00690273"/>
    <w:rsid w:val="00001D3B"/>
    <w:rsid w:val="00002671"/>
    <w:rsid w:val="00004250"/>
    <w:rsid w:val="0000567C"/>
    <w:rsid w:val="000064C5"/>
    <w:rsid w:val="00012917"/>
    <w:rsid w:val="000239CF"/>
    <w:rsid w:val="000244A6"/>
    <w:rsid w:val="00030912"/>
    <w:rsid w:val="00042C73"/>
    <w:rsid w:val="00044279"/>
    <w:rsid w:val="00054963"/>
    <w:rsid w:val="0006239C"/>
    <w:rsid w:val="0006416B"/>
    <w:rsid w:val="00067604"/>
    <w:rsid w:val="0007140A"/>
    <w:rsid w:val="000B70F6"/>
    <w:rsid w:val="0010531B"/>
    <w:rsid w:val="001076BC"/>
    <w:rsid w:val="00120C69"/>
    <w:rsid w:val="00122C19"/>
    <w:rsid w:val="00131375"/>
    <w:rsid w:val="00142AAF"/>
    <w:rsid w:val="00146A50"/>
    <w:rsid w:val="001476B9"/>
    <w:rsid w:val="0015140B"/>
    <w:rsid w:val="001656B0"/>
    <w:rsid w:val="001921DB"/>
    <w:rsid w:val="00194667"/>
    <w:rsid w:val="00195125"/>
    <w:rsid w:val="00196A76"/>
    <w:rsid w:val="001A1449"/>
    <w:rsid w:val="001A27CA"/>
    <w:rsid w:val="001B1396"/>
    <w:rsid w:val="001B3BA4"/>
    <w:rsid w:val="001C5387"/>
    <w:rsid w:val="001C5A03"/>
    <w:rsid w:val="001C78CA"/>
    <w:rsid w:val="001E4C46"/>
    <w:rsid w:val="001E71F4"/>
    <w:rsid w:val="0020019F"/>
    <w:rsid w:val="00200EF5"/>
    <w:rsid w:val="00214EBE"/>
    <w:rsid w:val="00236EF2"/>
    <w:rsid w:val="00252AE3"/>
    <w:rsid w:val="0026658E"/>
    <w:rsid w:val="002769E2"/>
    <w:rsid w:val="00281910"/>
    <w:rsid w:val="00286AA0"/>
    <w:rsid w:val="002915AE"/>
    <w:rsid w:val="00295582"/>
    <w:rsid w:val="002B594D"/>
    <w:rsid w:val="002B5F23"/>
    <w:rsid w:val="002D7A0C"/>
    <w:rsid w:val="002E1E06"/>
    <w:rsid w:val="002E5399"/>
    <w:rsid w:val="002F2A79"/>
    <w:rsid w:val="00306A0D"/>
    <w:rsid w:val="00311602"/>
    <w:rsid w:val="00315144"/>
    <w:rsid w:val="00317BE9"/>
    <w:rsid w:val="00325F30"/>
    <w:rsid w:val="00342562"/>
    <w:rsid w:val="003434F7"/>
    <w:rsid w:val="00355061"/>
    <w:rsid w:val="003A0DA0"/>
    <w:rsid w:val="003A2937"/>
    <w:rsid w:val="003A3C9A"/>
    <w:rsid w:val="003B165C"/>
    <w:rsid w:val="00410A4E"/>
    <w:rsid w:val="00410A56"/>
    <w:rsid w:val="00413968"/>
    <w:rsid w:val="004216E6"/>
    <w:rsid w:val="00433154"/>
    <w:rsid w:val="00441063"/>
    <w:rsid w:val="0044124A"/>
    <w:rsid w:val="0044498E"/>
    <w:rsid w:val="00447C9C"/>
    <w:rsid w:val="004537E9"/>
    <w:rsid w:val="004572CA"/>
    <w:rsid w:val="00457D27"/>
    <w:rsid w:val="00464AB2"/>
    <w:rsid w:val="00465EF1"/>
    <w:rsid w:val="004670D4"/>
    <w:rsid w:val="00480BCE"/>
    <w:rsid w:val="00485B3B"/>
    <w:rsid w:val="004A4B44"/>
    <w:rsid w:val="004B2904"/>
    <w:rsid w:val="004B5992"/>
    <w:rsid w:val="004B7CDE"/>
    <w:rsid w:val="004E21C5"/>
    <w:rsid w:val="004E7355"/>
    <w:rsid w:val="004F210D"/>
    <w:rsid w:val="005048E2"/>
    <w:rsid w:val="00515549"/>
    <w:rsid w:val="0051655B"/>
    <w:rsid w:val="0052788C"/>
    <w:rsid w:val="00543C91"/>
    <w:rsid w:val="00560D76"/>
    <w:rsid w:val="00566593"/>
    <w:rsid w:val="0057335C"/>
    <w:rsid w:val="005777F8"/>
    <w:rsid w:val="005814A7"/>
    <w:rsid w:val="005857A7"/>
    <w:rsid w:val="005869D3"/>
    <w:rsid w:val="005A5E49"/>
    <w:rsid w:val="005A71B1"/>
    <w:rsid w:val="005D253B"/>
    <w:rsid w:val="005E5949"/>
    <w:rsid w:val="005E76BA"/>
    <w:rsid w:val="005E7F8E"/>
    <w:rsid w:val="005F749A"/>
    <w:rsid w:val="00606EE0"/>
    <w:rsid w:val="00611264"/>
    <w:rsid w:val="006129B5"/>
    <w:rsid w:val="00616C7F"/>
    <w:rsid w:val="00623F99"/>
    <w:rsid w:val="00663B03"/>
    <w:rsid w:val="00664FB3"/>
    <w:rsid w:val="00671588"/>
    <w:rsid w:val="00674456"/>
    <w:rsid w:val="00677C6E"/>
    <w:rsid w:val="00690273"/>
    <w:rsid w:val="006956B7"/>
    <w:rsid w:val="006A5789"/>
    <w:rsid w:val="006A7A4C"/>
    <w:rsid w:val="006B48C5"/>
    <w:rsid w:val="006B6617"/>
    <w:rsid w:val="006C37DF"/>
    <w:rsid w:val="006C5B53"/>
    <w:rsid w:val="006D4207"/>
    <w:rsid w:val="006E14BE"/>
    <w:rsid w:val="006E2FDC"/>
    <w:rsid w:val="006E4E9D"/>
    <w:rsid w:val="006E7401"/>
    <w:rsid w:val="006F48B6"/>
    <w:rsid w:val="007003DA"/>
    <w:rsid w:val="00704385"/>
    <w:rsid w:val="00704E81"/>
    <w:rsid w:val="00720193"/>
    <w:rsid w:val="00724398"/>
    <w:rsid w:val="007330FB"/>
    <w:rsid w:val="00736434"/>
    <w:rsid w:val="007417BC"/>
    <w:rsid w:val="00756072"/>
    <w:rsid w:val="00771EE8"/>
    <w:rsid w:val="007723AC"/>
    <w:rsid w:val="007744B2"/>
    <w:rsid w:val="00781374"/>
    <w:rsid w:val="00782D45"/>
    <w:rsid w:val="007867C5"/>
    <w:rsid w:val="00790F3D"/>
    <w:rsid w:val="007A5A6E"/>
    <w:rsid w:val="007C6836"/>
    <w:rsid w:val="007D13ED"/>
    <w:rsid w:val="007F0B54"/>
    <w:rsid w:val="00811857"/>
    <w:rsid w:val="00812AFE"/>
    <w:rsid w:val="008205D5"/>
    <w:rsid w:val="00833B8B"/>
    <w:rsid w:val="00837062"/>
    <w:rsid w:val="008516B2"/>
    <w:rsid w:val="00873632"/>
    <w:rsid w:val="00877F90"/>
    <w:rsid w:val="0088221D"/>
    <w:rsid w:val="0088266A"/>
    <w:rsid w:val="00884F57"/>
    <w:rsid w:val="00890D6D"/>
    <w:rsid w:val="008C739A"/>
    <w:rsid w:val="008D0BA7"/>
    <w:rsid w:val="008E297B"/>
    <w:rsid w:val="008E7195"/>
    <w:rsid w:val="008F4A17"/>
    <w:rsid w:val="00901ED8"/>
    <w:rsid w:val="00906C50"/>
    <w:rsid w:val="00912A7F"/>
    <w:rsid w:val="00920ADA"/>
    <w:rsid w:val="00922107"/>
    <w:rsid w:val="00931A0B"/>
    <w:rsid w:val="00931A69"/>
    <w:rsid w:val="00937477"/>
    <w:rsid w:val="00943929"/>
    <w:rsid w:val="009439EE"/>
    <w:rsid w:val="009443BF"/>
    <w:rsid w:val="00947060"/>
    <w:rsid w:val="00972216"/>
    <w:rsid w:val="0097285D"/>
    <w:rsid w:val="00973610"/>
    <w:rsid w:val="00994965"/>
    <w:rsid w:val="009A61BC"/>
    <w:rsid w:val="009B0D3F"/>
    <w:rsid w:val="009B2A94"/>
    <w:rsid w:val="009C472F"/>
    <w:rsid w:val="009D39A7"/>
    <w:rsid w:val="009F7D06"/>
    <w:rsid w:val="00A0432E"/>
    <w:rsid w:val="00A07A9A"/>
    <w:rsid w:val="00A13226"/>
    <w:rsid w:val="00A1560D"/>
    <w:rsid w:val="00A4554A"/>
    <w:rsid w:val="00A53E9A"/>
    <w:rsid w:val="00A551F7"/>
    <w:rsid w:val="00A64F05"/>
    <w:rsid w:val="00A751E4"/>
    <w:rsid w:val="00A825B4"/>
    <w:rsid w:val="00A90DE2"/>
    <w:rsid w:val="00A93AE2"/>
    <w:rsid w:val="00AA2743"/>
    <w:rsid w:val="00AA3108"/>
    <w:rsid w:val="00AB14CC"/>
    <w:rsid w:val="00AB366D"/>
    <w:rsid w:val="00AB53FB"/>
    <w:rsid w:val="00AD0C8A"/>
    <w:rsid w:val="00AD3DA3"/>
    <w:rsid w:val="00AE3896"/>
    <w:rsid w:val="00B27626"/>
    <w:rsid w:val="00B37AAD"/>
    <w:rsid w:val="00B44180"/>
    <w:rsid w:val="00B61E5C"/>
    <w:rsid w:val="00B823F5"/>
    <w:rsid w:val="00B8490B"/>
    <w:rsid w:val="00B8789D"/>
    <w:rsid w:val="00BA398E"/>
    <w:rsid w:val="00BA5AC2"/>
    <w:rsid w:val="00BB1824"/>
    <w:rsid w:val="00BB3C8F"/>
    <w:rsid w:val="00BB5B2F"/>
    <w:rsid w:val="00BB6983"/>
    <w:rsid w:val="00C16BCE"/>
    <w:rsid w:val="00C252EE"/>
    <w:rsid w:val="00C25BE7"/>
    <w:rsid w:val="00C71CC7"/>
    <w:rsid w:val="00C848A3"/>
    <w:rsid w:val="00C97B2A"/>
    <w:rsid w:val="00CA0B60"/>
    <w:rsid w:val="00CB270E"/>
    <w:rsid w:val="00CB5165"/>
    <w:rsid w:val="00CB7131"/>
    <w:rsid w:val="00CF3449"/>
    <w:rsid w:val="00D03D45"/>
    <w:rsid w:val="00D253AD"/>
    <w:rsid w:val="00D27774"/>
    <w:rsid w:val="00D3251D"/>
    <w:rsid w:val="00D3703B"/>
    <w:rsid w:val="00D37CAC"/>
    <w:rsid w:val="00D4198D"/>
    <w:rsid w:val="00D42664"/>
    <w:rsid w:val="00D515E7"/>
    <w:rsid w:val="00D6291C"/>
    <w:rsid w:val="00D71205"/>
    <w:rsid w:val="00D779E4"/>
    <w:rsid w:val="00D8204A"/>
    <w:rsid w:val="00D83CCB"/>
    <w:rsid w:val="00D915AB"/>
    <w:rsid w:val="00D96A81"/>
    <w:rsid w:val="00D9781C"/>
    <w:rsid w:val="00DC5D43"/>
    <w:rsid w:val="00DD7E0C"/>
    <w:rsid w:val="00DE4EF4"/>
    <w:rsid w:val="00DE6ACC"/>
    <w:rsid w:val="00DF2946"/>
    <w:rsid w:val="00DF6A86"/>
    <w:rsid w:val="00E01DEC"/>
    <w:rsid w:val="00E04271"/>
    <w:rsid w:val="00E1198E"/>
    <w:rsid w:val="00E1208D"/>
    <w:rsid w:val="00E20525"/>
    <w:rsid w:val="00E21EF8"/>
    <w:rsid w:val="00E2350E"/>
    <w:rsid w:val="00E439C2"/>
    <w:rsid w:val="00E52886"/>
    <w:rsid w:val="00E53443"/>
    <w:rsid w:val="00E648A6"/>
    <w:rsid w:val="00E7422D"/>
    <w:rsid w:val="00E87C20"/>
    <w:rsid w:val="00E90D7B"/>
    <w:rsid w:val="00E92AD5"/>
    <w:rsid w:val="00E947A3"/>
    <w:rsid w:val="00EA0078"/>
    <w:rsid w:val="00EA5CE8"/>
    <w:rsid w:val="00EA5D8A"/>
    <w:rsid w:val="00EB2122"/>
    <w:rsid w:val="00EC0B59"/>
    <w:rsid w:val="00EC4E53"/>
    <w:rsid w:val="00ED4DB2"/>
    <w:rsid w:val="00EE3F12"/>
    <w:rsid w:val="00EE4C65"/>
    <w:rsid w:val="00EE502F"/>
    <w:rsid w:val="00F052DF"/>
    <w:rsid w:val="00F169D9"/>
    <w:rsid w:val="00F216C6"/>
    <w:rsid w:val="00F25783"/>
    <w:rsid w:val="00F26291"/>
    <w:rsid w:val="00F30768"/>
    <w:rsid w:val="00F30B3E"/>
    <w:rsid w:val="00F31471"/>
    <w:rsid w:val="00F316E9"/>
    <w:rsid w:val="00F34FE9"/>
    <w:rsid w:val="00F35E0F"/>
    <w:rsid w:val="00F572C9"/>
    <w:rsid w:val="00F71594"/>
    <w:rsid w:val="00F73FD5"/>
    <w:rsid w:val="00FA4EC8"/>
    <w:rsid w:val="00FC01B1"/>
    <w:rsid w:val="00FC4258"/>
    <w:rsid w:val="00FD07A2"/>
    <w:rsid w:val="00FE3437"/>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961613"/>
  <w15:docId w15:val="{F83131B1-D6F0-4220-BB82-CADB987F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4">
    <w:lsdException w:name="Normal" w:uiPriority="0"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8"/>
    <w:qFormat/>
    <w:rsid w:val="00F73FD5"/>
    <w:rPr>
      <w:szCs w:val="22"/>
      <w:lang w:eastAsia="en-US"/>
    </w:rPr>
  </w:style>
  <w:style w:type="paragraph" w:styleId="Heading1">
    <w:name w:val="heading 1"/>
    <w:basedOn w:val="Normal"/>
    <w:next w:val="Normal"/>
    <w:link w:val="Heading1Char"/>
    <w:uiPriority w:val="9"/>
    <w:semiHidden/>
    <w:locked/>
    <w:rsid w:val="004A4B44"/>
    <w:pPr>
      <w:keepNext/>
      <w:keepLines/>
      <w:numPr>
        <w:numId w:val="11"/>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11"/>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11"/>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11"/>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11"/>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11"/>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11"/>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4"/>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5"/>
      </w:numPr>
    </w:pPr>
  </w:style>
  <w:style w:type="paragraph" w:customStyle="1" w:styleId="Head1">
    <w:name w:val="Head1"/>
    <w:basedOn w:val="Heading1"/>
    <w:link w:val="Head1Char"/>
    <w:qFormat/>
    <w:rsid w:val="00413968"/>
    <w:pPr>
      <w:numPr>
        <w:numId w:val="8"/>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8"/>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6"/>
      </w:numPr>
    </w:pPr>
  </w:style>
  <w:style w:type="paragraph" w:customStyle="1" w:styleId="Head4">
    <w:name w:val="Head4"/>
    <w:basedOn w:val="Normal"/>
    <w:link w:val="Head4Char"/>
    <w:qFormat/>
    <w:rsid w:val="00D4198D"/>
    <w:pPr>
      <w:keepNext/>
      <w:keepLines/>
      <w:numPr>
        <w:ilvl w:val="3"/>
        <w:numId w:val="8"/>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7"/>
      </w:numPr>
    </w:pPr>
  </w:style>
  <w:style w:type="numbering" w:customStyle="1" w:styleId="HeadList3">
    <w:name w:val="Head List 3"/>
    <w:uiPriority w:val="99"/>
    <w:rsid w:val="00FC4258"/>
    <w:pPr>
      <w:numPr>
        <w:numId w:val="9"/>
      </w:numPr>
    </w:pPr>
  </w:style>
  <w:style w:type="numbering" w:customStyle="1" w:styleId="HeadList4">
    <w:name w:val="Head List 4"/>
    <w:uiPriority w:val="99"/>
    <w:rsid w:val="00DD7E0C"/>
    <w:pPr>
      <w:numPr>
        <w:numId w:val="10"/>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customStyle="1" w:styleId="TableGridLight1">
    <w:name w:val="Table Grid Light1"/>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link w:val="ListParagraphChar"/>
    <w:uiPriority w:val="34"/>
    <w:qFormat/>
    <w:rsid w:val="004F210D"/>
    <w:pPr>
      <w:spacing w:before="0" w:after="0" w:line="240" w:lineRule="auto"/>
      <w:ind w:left="720"/>
      <w:contextualSpacing/>
    </w:pPr>
    <w:rPr>
      <w:rFonts w:ascii="Times New Roman" w:eastAsia="Times New Roman" w:hAnsi="Times New Roman"/>
      <w:sz w:val="22"/>
      <w:szCs w:val="24"/>
      <w:lang w:val="en-US"/>
    </w:rPr>
  </w:style>
  <w:style w:type="paragraph" w:styleId="NormalWeb">
    <w:name w:val="Normal (Web)"/>
    <w:basedOn w:val="Normal"/>
    <w:uiPriority w:val="99"/>
    <w:unhideWhenUsed/>
    <w:rsid w:val="004F210D"/>
    <w:pPr>
      <w:spacing w:before="100" w:beforeAutospacing="1" w:after="100" w:afterAutospacing="1" w:line="240" w:lineRule="auto"/>
    </w:pPr>
    <w:rPr>
      <w:rFonts w:ascii="Times" w:eastAsia="Times New Roman" w:hAnsi="Times"/>
      <w:szCs w:val="20"/>
      <w:lang w:val="en-US"/>
    </w:rPr>
  </w:style>
  <w:style w:type="paragraph" w:customStyle="1" w:styleId="Default">
    <w:name w:val="Default"/>
    <w:rsid w:val="004F210D"/>
    <w:pPr>
      <w:autoSpaceDE w:val="0"/>
      <w:autoSpaceDN w:val="0"/>
      <w:adjustRightInd w:val="0"/>
      <w:spacing w:before="0" w:after="0" w:line="240" w:lineRule="auto"/>
    </w:pPr>
    <w:rPr>
      <w:rFonts w:ascii="Times New Roman" w:eastAsia="Times New Roman" w:hAnsi="Times New Roman"/>
      <w:color w:val="000000"/>
      <w:sz w:val="24"/>
      <w:szCs w:val="24"/>
      <w:lang w:val="en-US" w:eastAsia="en-US"/>
    </w:rPr>
  </w:style>
  <w:style w:type="character" w:customStyle="1" w:styleId="ListParagraphChar">
    <w:name w:val="List Paragraph Char"/>
    <w:basedOn w:val="DefaultParagraphFont"/>
    <w:link w:val="ListParagraph"/>
    <w:uiPriority w:val="34"/>
    <w:rsid w:val="004F210D"/>
    <w:rPr>
      <w:rFonts w:ascii="Times New Roman" w:eastAsia="Times New Roman" w:hAnsi="Times New Roman"/>
      <w:sz w:val="22"/>
      <w:szCs w:val="24"/>
      <w:lang w:val="en-US" w:eastAsia="en-US"/>
    </w:rPr>
  </w:style>
  <w:style w:type="paragraph" w:styleId="EndnoteText">
    <w:name w:val="endnote text"/>
    <w:basedOn w:val="Normal"/>
    <w:link w:val="EndnoteTextChar"/>
    <w:uiPriority w:val="99"/>
    <w:rsid w:val="004F210D"/>
    <w:pPr>
      <w:spacing w:before="0" w:after="0" w:line="240" w:lineRule="auto"/>
    </w:pPr>
    <w:rPr>
      <w:rFonts w:ascii="Times New Roman" w:eastAsia="Times New Roman" w:hAnsi="Times New Roman"/>
      <w:szCs w:val="20"/>
      <w:lang w:val="en-US"/>
    </w:rPr>
  </w:style>
  <w:style w:type="character" w:customStyle="1" w:styleId="EndnoteTextChar">
    <w:name w:val="Endnote Text Char"/>
    <w:basedOn w:val="DefaultParagraphFont"/>
    <w:link w:val="EndnoteText"/>
    <w:uiPriority w:val="99"/>
    <w:rsid w:val="004F210D"/>
    <w:rPr>
      <w:rFonts w:ascii="Times New Roman" w:eastAsia="Times New Roman" w:hAnsi="Times New Roman"/>
      <w:lang w:val="en-US" w:eastAsia="en-US"/>
    </w:rPr>
  </w:style>
  <w:style w:type="character" w:styleId="CommentReference">
    <w:name w:val="annotation reference"/>
    <w:basedOn w:val="DefaultParagraphFont"/>
    <w:uiPriority w:val="99"/>
    <w:semiHidden/>
    <w:unhideWhenUsed/>
    <w:rsid w:val="001A27CA"/>
    <w:rPr>
      <w:sz w:val="16"/>
      <w:szCs w:val="16"/>
    </w:rPr>
  </w:style>
  <w:style w:type="paragraph" w:styleId="CommentText">
    <w:name w:val="annotation text"/>
    <w:basedOn w:val="Normal"/>
    <w:link w:val="CommentTextChar"/>
    <w:uiPriority w:val="99"/>
    <w:semiHidden/>
    <w:unhideWhenUsed/>
    <w:rsid w:val="001A27CA"/>
    <w:pPr>
      <w:spacing w:line="240" w:lineRule="auto"/>
    </w:pPr>
    <w:rPr>
      <w:szCs w:val="20"/>
    </w:rPr>
  </w:style>
  <w:style w:type="character" w:customStyle="1" w:styleId="CommentTextChar">
    <w:name w:val="Comment Text Char"/>
    <w:basedOn w:val="DefaultParagraphFont"/>
    <w:link w:val="CommentText"/>
    <w:uiPriority w:val="99"/>
    <w:semiHidden/>
    <w:rsid w:val="001A27CA"/>
    <w:rPr>
      <w:lang w:eastAsia="en-US"/>
    </w:rPr>
  </w:style>
  <w:style w:type="paragraph" w:styleId="CommentSubject">
    <w:name w:val="annotation subject"/>
    <w:basedOn w:val="CommentText"/>
    <w:next w:val="CommentText"/>
    <w:link w:val="CommentSubjectChar"/>
    <w:uiPriority w:val="99"/>
    <w:semiHidden/>
    <w:unhideWhenUsed/>
    <w:rsid w:val="001A27CA"/>
    <w:rPr>
      <w:b/>
      <w:bCs/>
    </w:rPr>
  </w:style>
  <w:style w:type="character" w:customStyle="1" w:styleId="CommentSubjectChar">
    <w:name w:val="Comment Subject Char"/>
    <w:basedOn w:val="CommentTextChar"/>
    <w:link w:val="CommentSubject"/>
    <w:uiPriority w:val="99"/>
    <w:semiHidden/>
    <w:rsid w:val="001A27CA"/>
    <w:rPr>
      <w:b/>
      <w:bCs/>
      <w:lang w:eastAsia="en-US"/>
    </w:rPr>
  </w:style>
  <w:style w:type="character" w:customStyle="1" w:styleId="apple-converted-space">
    <w:name w:val="apple-converted-space"/>
    <w:basedOn w:val="DefaultParagraphFont"/>
    <w:rsid w:val="00286AA0"/>
  </w:style>
  <w:style w:type="paragraph" w:styleId="Caption">
    <w:name w:val="caption"/>
    <w:basedOn w:val="Normal"/>
    <w:next w:val="Normal"/>
    <w:uiPriority w:val="35"/>
    <w:unhideWhenUsed/>
    <w:qFormat/>
    <w:rsid w:val="00355061"/>
    <w:pPr>
      <w:spacing w:before="0" w:line="240" w:lineRule="auto"/>
    </w:pPr>
    <w:rPr>
      <w:i/>
      <w:iCs/>
      <w:color w:val="0000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45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hayan.nabeel@thepalladiumgroup.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Hamid.Majidee@thepalladiumgroup.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n.wikipedia.org/wiki/Vernal_equino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n.wikipedia.org/wiki/Afghanistan"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wikipedia.org/wiki/Ira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1BA590E864C84E96F6C4E5AC108FF3" ma:contentTypeVersion="5" ma:contentTypeDescription="Create a new document." ma:contentTypeScope="" ma:versionID="3f45bd84730c66ece3e6375c7eea2a0b">
  <xsd:schema xmlns:xsd="http://www.w3.org/2001/XMLSchema" xmlns:xs="http://www.w3.org/2001/XMLSchema" xmlns:p="http://schemas.microsoft.com/office/2006/metadata/properties" xmlns:ns2="fff41fc6-7277-4a73-81be-713f12a02aaf" targetNamespace="http://schemas.microsoft.com/office/2006/metadata/properties" ma:root="true" ma:fieldsID="303df9854875853aea2f14b7040b34ef" ns2:_="">
    <xsd:import namespace="fff41fc6-7277-4a73-81be-713f12a02aa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41fc6-7277-4a73-81be-713f12a02a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914FB-8FDD-4D82-B929-B107B4B372ED}">
  <ds:schemaRefs>
    <ds:schemaRef ds:uri="http://schemas.microsoft.com/sharepoint/v3/contenttype/forms"/>
  </ds:schemaRefs>
</ds:datastoreItem>
</file>

<file path=customXml/itemProps2.xml><?xml version="1.0" encoding="utf-8"?>
<ds:datastoreItem xmlns:ds="http://schemas.openxmlformats.org/officeDocument/2006/customXml" ds:itemID="{74218537-CAE8-472E-9CCA-0A71EA1C06D7}">
  <ds:schemaRefs>
    <ds:schemaRef ds:uri="http://schemas.microsoft.com/office/2006/metadata/customXsn"/>
  </ds:schemaRefs>
</ds:datastoreItem>
</file>

<file path=customXml/itemProps3.xml><?xml version="1.0" encoding="utf-8"?>
<ds:datastoreItem xmlns:ds="http://schemas.openxmlformats.org/officeDocument/2006/customXml" ds:itemID="{3A4D1FF3-E14E-47FA-9BE2-7913468840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452711-62DF-493D-AA8B-50866F047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41fc6-7277-4a73-81be-713f12a02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2EB32A-3FFC-4CDC-9198-2B290BDE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12</Pages>
  <Words>2749</Words>
  <Characters>15672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Footer Text</vt:lpstr>
    </vt:vector>
  </TitlesOfParts>
  <Company>Hewlett-Packard Company</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Footer Text</dc:title>
  <dc:creator>Palladium</dc:creator>
  <cp:lastModifiedBy>Kasozi, Sam</cp:lastModifiedBy>
  <cp:revision>21</cp:revision>
  <cp:lastPrinted>2015-08-07T05:56:00Z</cp:lastPrinted>
  <dcterms:created xsi:type="dcterms:W3CDTF">2017-01-15T04:39:00Z</dcterms:created>
  <dcterms:modified xsi:type="dcterms:W3CDTF">2017-02-02T08:42:00Z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0x0101008D1BA590E864C84E96F6C4E5AC108FF3</vt:lpwstr>
  </property>
</Properties>
</file>